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0FF" w:rsidRDefault="008C30FF" w:rsidP="008C30FF">
      <w:pPr>
        <w:pStyle w:val="1"/>
        <w:spacing w:before="360" w:line="223" w:lineRule="auto"/>
        <w:ind w:left="4536" w:firstLine="0"/>
        <w:rPr>
          <w:color w:val="000000"/>
          <w:sz w:val="16"/>
          <w:szCs w:val="24"/>
        </w:rPr>
      </w:pPr>
      <w:bookmarkStart w:id="0" w:name="_GoBack"/>
      <w:bookmarkEnd w:id="0"/>
    </w:p>
    <w:tbl>
      <w:tblPr>
        <w:tblpPr w:leftFromText="180" w:rightFromText="180" w:vertAnchor="text" w:horzAnchor="margin" w:tblpX="-744" w:tblpY="-332"/>
        <w:tblW w:w="5333" w:type="pct"/>
        <w:tblLayout w:type="fixed"/>
        <w:tblLook w:val="04A0" w:firstRow="1" w:lastRow="0" w:firstColumn="1" w:lastColumn="0" w:noHBand="0" w:noVBand="1"/>
      </w:tblPr>
      <w:tblGrid>
        <w:gridCol w:w="4814"/>
        <w:gridCol w:w="254"/>
        <w:gridCol w:w="4910"/>
      </w:tblGrid>
      <w:tr w:rsidR="008C30FF" w:rsidRPr="006070D0" w:rsidTr="00D62F09">
        <w:trPr>
          <w:trHeight w:val="1701"/>
        </w:trPr>
        <w:tc>
          <w:tcPr>
            <w:tcW w:w="4928" w:type="dxa"/>
            <w:vMerge w:val="restart"/>
          </w:tcPr>
          <w:p w:rsidR="008C30FF" w:rsidRPr="001029AF" w:rsidRDefault="008C30FF" w:rsidP="00D62F09">
            <w:pPr>
              <w:spacing w:after="0" w:line="240" w:lineRule="auto"/>
              <w:ind w:firstLine="37"/>
              <w:rPr>
                <w:rFonts w:ascii="Times New Roman" w:eastAsia="Times New Roman" w:hAnsi="Times New Roman" w:cs="Times New Roman"/>
                <w:sz w:val="20"/>
                <w:lang w:eastAsia="ru-RU"/>
              </w:rPr>
            </w:pPr>
            <w:r w:rsidRPr="001029AF">
              <w:rPr>
                <w:rFonts w:ascii="Times New Roman" w:eastAsia="Times New Roman" w:hAnsi="Times New Roman" w:cs="Times New Roman"/>
                <w:sz w:val="20"/>
                <w:lang w:eastAsia="ru-RU"/>
              </w:rPr>
              <w:t>Муниципальное бюджетное дошкольное образовательное учреждение «Детский сад № 6 «Красная шапочка» общеразвивающего вида с приоритетным осуществлением деятельности по физическому развитию воспитанников</w:t>
            </w:r>
          </w:p>
          <w:p w:rsidR="008C30FF" w:rsidRPr="001029AF" w:rsidRDefault="008C30FF" w:rsidP="00D62F09">
            <w:pPr>
              <w:spacing w:after="0" w:line="240" w:lineRule="auto"/>
              <w:rPr>
                <w:rFonts w:ascii="Times New Roman" w:eastAsia="Times New Roman" w:hAnsi="Times New Roman" w:cs="Times New Roman"/>
                <w:color w:val="323232"/>
                <w:spacing w:val="-8"/>
                <w:sz w:val="20"/>
                <w:lang w:eastAsia="ru-RU"/>
              </w:rPr>
            </w:pPr>
            <w:r w:rsidRPr="001029AF">
              <w:rPr>
                <w:rFonts w:ascii="Times New Roman" w:eastAsia="Times New Roman" w:hAnsi="Times New Roman" w:cs="Times New Roman"/>
                <w:color w:val="323232"/>
                <w:spacing w:val="-8"/>
                <w:sz w:val="20"/>
                <w:lang w:eastAsia="ru-RU"/>
              </w:rPr>
              <w:t xml:space="preserve"> ул. Энгельса д. 36 б, г. Верхняя Салда</w:t>
            </w:r>
          </w:p>
          <w:p w:rsidR="008C30FF" w:rsidRPr="001029AF" w:rsidRDefault="008C30FF" w:rsidP="00D62F09">
            <w:pPr>
              <w:spacing w:after="0" w:line="240" w:lineRule="auto"/>
              <w:rPr>
                <w:rFonts w:ascii="Times New Roman" w:eastAsia="Times New Roman" w:hAnsi="Times New Roman" w:cs="Times New Roman"/>
                <w:color w:val="323232"/>
                <w:spacing w:val="-9"/>
                <w:sz w:val="20"/>
                <w:lang w:eastAsia="ru-RU"/>
              </w:rPr>
            </w:pPr>
            <w:r w:rsidRPr="001029AF">
              <w:rPr>
                <w:rFonts w:ascii="Times New Roman" w:eastAsia="Times New Roman" w:hAnsi="Times New Roman" w:cs="Times New Roman"/>
                <w:color w:val="323232"/>
                <w:spacing w:val="-9"/>
                <w:sz w:val="20"/>
                <w:lang w:eastAsia="ru-RU"/>
              </w:rPr>
              <w:t>Свердловской области, 624760</w:t>
            </w:r>
          </w:p>
          <w:p w:rsidR="008C30FF" w:rsidRPr="001029AF" w:rsidRDefault="008C30FF" w:rsidP="00D62F09">
            <w:pPr>
              <w:spacing w:after="0" w:line="240" w:lineRule="auto"/>
              <w:rPr>
                <w:rFonts w:ascii="Times New Roman" w:eastAsia="Times New Roman" w:hAnsi="Times New Roman" w:cs="Times New Roman"/>
                <w:sz w:val="20"/>
                <w:lang w:eastAsia="ru-RU"/>
              </w:rPr>
            </w:pPr>
            <w:r w:rsidRPr="001029AF">
              <w:rPr>
                <w:rFonts w:ascii="Times New Roman" w:eastAsia="Times New Roman" w:hAnsi="Times New Roman" w:cs="Times New Roman"/>
                <w:sz w:val="20"/>
                <w:lang w:eastAsia="ru-RU"/>
              </w:rPr>
              <w:t>Тел.: (34345) 5-19-84</w:t>
            </w:r>
          </w:p>
          <w:p w:rsidR="008C30FF" w:rsidRPr="001029AF" w:rsidRDefault="008C30FF" w:rsidP="00D62F09">
            <w:pPr>
              <w:shd w:val="clear" w:color="auto" w:fill="FFFFFF"/>
              <w:spacing w:after="0" w:line="240" w:lineRule="auto"/>
              <w:ind w:left="32"/>
              <w:rPr>
                <w:rFonts w:ascii="Times New Roman" w:eastAsia="Times New Roman" w:hAnsi="Times New Roman" w:cs="Times New Roman"/>
                <w:sz w:val="20"/>
                <w:lang w:eastAsia="ru-RU"/>
              </w:rPr>
            </w:pPr>
            <w:r w:rsidRPr="001029AF">
              <w:rPr>
                <w:rFonts w:ascii="Times New Roman" w:eastAsia="Times New Roman" w:hAnsi="Times New Roman" w:cs="Times New Roman"/>
                <w:color w:val="323232"/>
                <w:spacing w:val="-9"/>
                <w:sz w:val="20"/>
                <w:lang w:eastAsia="ru-RU"/>
              </w:rPr>
              <w:t>ОГРН 1086607000480</w:t>
            </w:r>
          </w:p>
          <w:p w:rsidR="008C30FF" w:rsidRPr="001029AF" w:rsidRDefault="008C30FF" w:rsidP="00D62F09">
            <w:pPr>
              <w:shd w:val="clear" w:color="auto" w:fill="FFFFFF"/>
              <w:spacing w:after="0" w:line="240" w:lineRule="auto"/>
              <w:ind w:left="11"/>
              <w:rPr>
                <w:rFonts w:ascii="Times New Roman" w:eastAsia="Times New Roman" w:hAnsi="Times New Roman" w:cs="Times New Roman"/>
                <w:sz w:val="20"/>
                <w:lang w:eastAsia="ru-RU"/>
              </w:rPr>
            </w:pPr>
            <w:r w:rsidRPr="001029AF">
              <w:rPr>
                <w:rFonts w:ascii="Times New Roman" w:eastAsia="Times New Roman" w:hAnsi="Times New Roman" w:cs="Times New Roman"/>
                <w:color w:val="323232"/>
                <w:spacing w:val="-9"/>
                <w:sz w:val="20"/>
                <w:lang w:eastAsia="ru-RU"/>
              </w:rPr>
              <w:t xml:space="preserve">ИНН/КПП </w:t>
            </w:r>
            <w:r w:rsidRPr="001029AF">
              <w:rPr>
                <w:rFonts w:ascii="Times New Roman" w:eastAsia="Times New Roman" w:hAnsi="Times New Roman" w:cs="Times New Roman"/>
                <w:sz w:val="20"/>
                <w:lang w:eastAsia="ru-RU"/>
              </w:rPr>
              <w:t>6607012495</w:t>
            </w:r>
            <w:r w:rsidRPr="001029AF">
              <w:rPr>
                <w:rFonts w:ascii="Times New Roman" w:eastAsia="Times New Roman" w:hAnsi="Times New Roman" w:cs="Times New Roman"/>
                <w:color w:val="323232"/>
                <w:spacing w:val="-9"/>
                <w:sz w:val="20"/>
                <w:lang w:eastAsia="ru-RU"/>
              </w:rPr>
              <w:t>/</w:t>
            </w:r>
            <w:r w:rsidRPr="001029AF">
              <w:rPr>
                <w:rFonts w:ascii="Times New Roman" w:eastAsia="Times New Roman" w:hAnsi="Times New Roman" w:cs="Times New Roman"/>
                <w:sz w:val="20"/>
                <w:lang w:eastAsia="ru-RU"/>
              </w:rPr>
              <w:t>662301001</w:t>
            </w:r>
          </w:p>
          <w:p w:rsidR="008C30FF" w:rsidRPr="001029AF" w:rsidRDefault="008C30FF" w:rsidP="00D62F09">
            <w:pPr>
              <w:shd w:val="clear" w:color="auto" w:fill="FFFFFF"/>
              <w:spacing w:after="0" w:line="240" w:lineRule="auto"/>
              <w:ind w:left="11"/>
              <w:rPr>
                <w:rFonts w:ascii="Times New Roman" w:eastAsia="Times New Roman" w:hAnsi="Times New Roman" w:cs="Times New Roman"/>
                <w:sz w:val="20"/>
                <w:lang w:eastAsia="ru-RU"/>
              </w:rPr>
            </w:pPr>
            <w:r w:rsidRPr="001029AF">
              <w:rPr>
                <w:rFonts w:ascii="Times New Roman" w:eastAsia="Times New Roman" w:hAnsi="Times New Roman" w:cs="Times New Roman"/>
                <w:sz w:val="20"/>
                <w:lang w:eastAsia="ru-RU"/>
              </w:rPr>
              <w:t>Р/СЧЕТ 40701810300001176207</w:t>
            </w:r>
          </w:p>
          <w:p w:rsidR="008C30FF" w:rsidRPr="001029AF" w:rsidRDefault="008C30FF" w:rsidP="00D62F09">
            <w:pPr>
              <w:shd w:val="clear" w:color="auto" w:fill="FFFFFF"/>
              <w:spacing w:after="0" w:line="240" w:lineRule="auto"/>
              <w:ind w:left="11"/>
              <w:rPr>
                <w:rFonts w:ascii="Times New Roman" w:eastAsia="Times New Roman" w:hAnsi="Times New Roman" w:cs="Times New Roman"/>
                <w:sz w:val="20"/>
                <w:lang w:eastAsia="ru-RU"/>
              </w:rPr>
            </w:pPr>
            <w:r w:rsidRPr="001029AF">
              <w:rPr>
                <w:rFonts w:ascii="Times New Roman" w:eastAsia="Times New Roman" w:hAnsi="Times New Roman" w:cs="Times New Roman"/>
                <w:sz w:val="20"/>
                <w:lang w:eastAsia="ru-RU"/>
              </w:rPr>
              <w:t>Уральское ГУ Банка России)</w:t>
            </w:r>
          </w:p>
          <w:p w:rsidR="008C30FF" w:rsidRPr="001029AF" w:rsidRDefault="008C30FF" w:rsidP="00D62F09">
            <w:pPr>
              <w:spacing w:after="0" w:line="240" w:lineRule="auto"/>
              <w:rPr>
                <w:rFonts w:ascii="Times New Roman" w:eastAsia="Times New Roman" w:hAnsi="Times New Roman" w:cs="Times New Roman"/>
                <w:sz w:val="20"/>
                <w:lang w:eastAsia="ru-RU"/>
              </w:rPr>
            </w:pPr>
            <w:r w:rsidRPr="001029AF">
              <w:rPr>
                <w:rFonts w:ascii="Times New Roman" w:eastAsia="Times New Roman" w:hAnsi="Times New Roman" w:cs="Times New Roman"/>
                <w:sz w:val="20"/>
                <w:lang w:eastAsia="ru-RU"/>
              </w:rPr>
              <w:t>БИК 046577001</w:t>
            </w:r>
          </w:p>
          <w:p w:rsidR="008C30FF" w:rsidRPr="006070D0" w:rsidRDefault="008C30FF" w:rsidP="00D62F09">
            <w:pPr>
              <w:shd w:val="clear" w:color="auto" w:fill="FFFFFF"/>
              <w:spacing w:after="0" w:line="240" w:lineRule="auto"/>
              <w:ind w:left="11"/>
              <w:rPr>
                <w:rFonts w:ascii="Times New Roman" w:eastAsia="Times New Roman" w:hAnsi="Times New Roman" w:cs="Times New Roman"/>
                <w:color w:val="323232"/>
                <w:spacing w:val="-9"/>
                <w:szCs w:val="24"/>
                <w:lang w:eastAsia="ru-RU"/>
              </w:rPr>
            </w:pPr>
          </w:p>
          <w:p w:rsidR="008C30FF" w:rsidRPr="006070D0" w:rsidRDefault="008C30FF" w:rsidP="00D62F09">
            <w:pPr>
              <w:shd w:val="clear" w:color="auto" w:fill="FFFFFF"/>
              <w:spacing w:after="0" w:line="240" w:lineRule="auto"/>
              <w:rPr>
                <w:rFonts w:ascii="Times New Roman" w:eastAsia="Times New Roman" w:hAnsi="Times New Roman" w:cs="Times New Roman"/>
                <w:color w:val="323232"/>
                <w:spacing w:val="-9"/>
                <w:szCs w:val="24"/>
                <w:lang w:eastAsia="ru-RU"/>
              </w:rPr>
            </w:pPr>
            <w:r>
              <w:rPr>
                <w:rFonts w:ascii="Times New Roman" w:eastAsia="Times New Roman" w:hAnsi="Times New Roman" w:cs="Times New Roman"/>
                <w:color w:val="323232"/>
                <w:spacing w:val="-9"/>
                <w:szCs w:val="24"/>
                <w:lang w:eastAsia="ru-RU"/>
              </w:rPr>
              <w:t xml:space="preserve">№ 01 </w:t>
            </w:r>
            <w:proofErr w:type="gramStart"/>
            <w:r>
              <w:rPr>
                <w:rFonts w:ascii="Times New Roman" w:eastAsia="Times New Roman" w:hAnsi="Times New Roman" w:cs="Times New Roman"/>
                <w:color w:val="323232"/>
                <w:spacing w:val="-9"/>
                <w:szCs w:val="24"/>
                <w:lang w:eastAsia="ru-RU"/>
              </w:rPr>
              <w:t>от  09</w:t>
            </w:r>
            <w:proofErr w:type="gramEnd"/>
            <w:r>
              <w:rPr>
                <w:rFonts w:ascii="Times New Roman" w:eastAsia="Times New Roman" w:hAnsi="Times New Roman" w:cs="Times New Roman"/>
                <w:color w:val="323232"/>
                <w:spacing w:val="-9"/>
                <w:szCs w:val="24"/>
                <w:lang w:eastAsia="ru-RU"/>
              </w:rPr>
              <w:t>.01.2024</w:t>
            </w:r>
            <w:r w:rsidRPr="006070D0">
              <w:rPr>
                <w:rFonts w:ascii="Times New Roman" w:eastAsia="Times New Roman" w:hAnsi="Times New Roman" w:cs="Times New Roman"/>
                <w:color w:val="323232"/>
                <w:spacing w:val="-9"/>
                <w:szCs w:val="24"/>
                <w:lang w:eastAsia="ru-RU"/>
              </w:rPr>
              <w:t>г</w:t>
            </w:r>
          </w:p>
          <w:p w:rsidR="008C30FF" w:rsidRPr="006070D0" w:rsidRDefault="008C30FF" w:rsidP="00D62F09">
            <w:pPr>
              <w:spacing w:after="0" w:line="240" w:lineRule="auto"/>
              <w:rPr>
                <w:rFonts w:ascii="Times New Roman" w:eastAsia="Times New Roman" w:hAnsi="Times New Roman" w:cs="Times New Roman"/>
                <w:szCs w:val="24"/>
                <w:lang w:eastAsia="ru-RU"/>
              </w:rPr>
            </w:pPr>
            <w:r w:rsidRPr="006070D0">
              <w:rPr>
                <w:rFonts w:ascii="Times New Roman" w:eastAsia="Times New Roman" w:hAnsi="Times New Roman" w:cs="Times New Roman"/>
                <w:szCs w:val="24"/>
                <w:lang w:eastAsia="ru-RU"/>
              </w:rPr>
              <w:t xml:space="preserve"> </w:t>
            </w:r>
          </w:p>
        </w:tc>
        <w:tc>
          <w:tcPr>
            <w:tcW w:w="254" w:type="dxa"/>
            <w:vMerge w:val="restart"/>
          </w:tcPr>
          <w:p w:rsidR="008C30FF" w:rsidRPr="006070D0" w:rsidRDefault="008C30FF" w:rsidP="00D62F09">
            <w:pPr>
              <w:spacing w:after="0" w:line="240" w:lineRule="auto"/>
              <w:rPr>
                <w:rFonts w:ascii="Times New Roman" w:eastAsia="Times New Roman" w:hAnsi="Times New Roman" w:cs="Times New Roman"/>
                <w:sz w:val="24"/>
                <w:szCs w:val="24"/>
                <w:lang w:eastAsia="ru-RU"/>
              </w:rPr>
            </w:pPr>
          </w:p>
        </w:tc>
        <w:tc>
          <w:tcPr>
            <w:tcW w:w="5026" w:type="dxa"/>
          </w:tcPr>
          <w:p w:rsidR="008C30FF" w:rsidRPr="006070D0" w:rsidRDefault="008C30FF" w:rsidP="00D62F09">
            <w:pPr>
              <w:spacing w:after="0" w:line="360" w:lineRule="auto"/>
              <w:ind w:left="57"/>
              <w:rPr>
                <w:rFonts w:ascii="Times New Roman" w:eastAsia="Times New Roman" w:hAnsi="Times New Roman" w:cs="Times New Roman"/>
                <w:sz w:val="24"/>
                <w:szCs w:val="24"/>
                <w:lang w:eastAsia="ru-RU"/>
              </w:rPr>
            </w:pPr>
          </w:p>
          <w:p w:rsidR="008C30FF" w:rsidRPr="006070D0" w:rsidRDefault="008C30FF" w:rsidP="00D62F09">
            <w:pPr>
              <w:spacing w:after="0" w:line="360" w:lineRule="auto"/>
              <w:ind w:left="57"/>
              <w:rPr>
                <w:rFonts w:ascii="Times New Roman" w:eastAsia="Times New Roman" w:hAnsi="Times New Roman" w:cs="Times New Roman"/>
                <w:sz w:val="24"/>
                <w:szCs w:val="24"/>
                <w:lang w:eastAsia="ru-RU"/>
              </w:rPr>
            </w:pPr>
          </w:p>
          <w:p w:rsidR="008C30FF" w:rsidRPr="006070D0" w:rsidRDefault="008C30FF" w:rsidP="00D62F09">
            <w:pPr>
              <w:spacing w:after="0" w:line="360" w:lineRule="auto"/>
              <w:ind w:left="57"/>
              <w:rPr>
                <w:rFonts w:ascii="Times New Roman" w:eastAsia="Times New Roman" w:hAnsi="Times New Roman" w:cs="Times New Roman"/>
                <w:sz w:val="24"/>
                <w:szCs w:val="24"/>
                <w:lang w:eastAsia="ru-RU"/>
              </w:rPr>
            </w:pPr>
          </w:p>
          <w:p w:rsidR="008C30FF" w:rsidRDefault="008C30FF" w:rsidP="00D62F09">
            <w:pPr>
              <w:tabs>
                <w:tab w:val="left" w:pos="3390"/>
              </w:tabs>
              <w:spacing w:after="0" w:line="360" w:lineRule="auto"/>
              <w:rPr>
                <w:rFonts w:ascii="Times New Roman" w:hAnsi="Times New Roman" w:cs="Times New Roman"/>
                <w:sz w:val="24"/>
                <w:szCs w:val="24"/>
              </w:rPr>
            </w:pPr>
            <w:r>
              <w:rPr>
                <w:rFonts w:ascii="Times New Roman" w:hAnsi="Times New Roman" w:cs="Times New Roman"/>
                <w:sz w:val="24"/>
                <w:szCs w:val="24"/>
              </w:rPr>
              <w:t>Главному специалисту</w:t>
            </w:r>
            <w:r w:rsidRPr="00DF3B9B">
              <w:rPr>
                <w:rFonts w:ascii="Times New Roman" w:hAnsi="Times New Roman" w:cs="Times New Roman"/>
                <w:sz w:val="24"/>
                <w:szCs w:val="24"/>
              </w:rPr>
              <w:t xml:space="preserve"> Управления </w:t>
            </w:r>
          </w:p>
          <w:p w:rsidR="008C30FF" w:rsidRDefault="008C30FF" w:rsidP="00D62F09">
            <w:pPr>
              <w:tabs>
                <w:tab w:val="left" w:pos="339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образования </w:t>
            </w:r>
            <w:r w:rsidRPr="00DF3B9B">
              <w:rPr>
                <w:rFonts w:ascii="Times New Roman" w:hAnsi="Times New Roman" w:cs="Times New Roman"/>
                <w:sz w:val="24"/>
                <w:szCs w:val="24"/>
              </w:rPr>
              <w:t>Верхнесалдинского</w:t>
            </w:r>
          </w:p>
          <w:p w:rsidR="008C30FF" w:rsidRDefault="008C30FF" w:rsidP="00D62F09">
            <w:pPr>
              <w:tabs>
                <w:tab w:val="left" w:pos="3390"/>
              </w:tabs>
              <w:spacing w:after="0" w:line="360" w:lineRule="auto"/>
              <w:rPr>
                <w:rFonts w:ascii="Times New Roman" w:hAnsi="Times New Roman" w:cs="Times New Roman"/>
                <w:sz w:val="24"/>
                <w:szCs w:val="24"/>
              </w:rPr>
            </w:pPr>
            <w:r w:rsidRPr="00DF3B9B">
              <w:rPr>
                <w:rFonts w:ascii="Times New Roman" w:hAnsi="Times New Roman" w:cs="Times New Roman"/>
                <w:sz w:val="24"/>
                <w:szCs w:val="24"/>
              </w:rPr>
              <w:t xml:space="preserve">городского округа  </w:t>
            </w:r>
          </w:p>
          <w:p w:rsidR="008C30FF" w:rsidRPr="00DF3B9B" w:rsidRDefault="008C30FF" w:rsidP="008C30FF">
            <w:pPr>
              <w:pStyle w:val="a3"/>
              <w:rPr>
                <w:rFonts w:ascii="Times New Roman" w:hAnsi="Times New Roman" w:cs="Times New Roman"/>
                <w:sz w:val="24"/>
                <w:szCs w:val="24"/>
              </w:rPr>
            </w:pPr>
            <w:proofErr w:type="spellStart"/>
            <w:r>
              <w:rPr>
                <w:rFonts w:ascii="Times New Roman" w:hAnsi="Times New Roman" w:cs="Times New Roman"/>
                <w:sz w:val="24"/>
                <w:szCs w:val="24"/>
              </w:rPr>
              <w:t>Пашениной</w:t>
            </w:r>
            <w:proofErr w:type="spellEnd"/>
            <w:r>
              <w:rPr>
                <w:rFonts w:ascii="Times New Roman" w:hAnsi="Times New Roman" w:cs="Times New Roman"/>
                <w:sz w:val="24"/>
                <w:szCs w:val="24"/>
              </w:rPr>
              <w:t xml:space="preserve"> Т.С.</w:t>
            </w:r>
          </w:p>
          <w:p w:rsidR="008C30FF" w:rsidRPr="006070D0" w:rsidRDefault="008C30FF" w:rsidP="00D62F09">
            <w:pPr>
              <w:tabs>
                <w:tab w:val="left" w:pos="3390"/>
              </w:tabs>
              <w:spacing w:after="0" w:line="360" w:lineRule="auto"/>
              <w:rPr>
                <w:rFonts w:ascii="Times New Roman" w:eastAsia="Times New Roman" w:hAnsi="Times New Roman" w:cs="Times New Roman"/>
                <w:sz w:val="24"/>
                <w:szCs w:val="24"/>
                <w:lang w:eastAsia="ru-RU"/>
              </w:rPr>
            </w:pPr>
          </w:p>
        </w:tc>
      </w:tr>
      <w:tr w:rsidR="008C30FF" w:rsidRPr="006070D0" w:rsidTr="00D62F09">
        <w:trPr>
          <w:trHeight w:val="1334"/>
        </w:trPr>
        <w:tc>
          <w:tcPr>
            <w:tcW w:w="4928" w:type="dxa"/>
            <w:vMerge/>
          </w:tcPr>
          <w:p w:rsidR="008C30FF" w:rsidRPr="006070D0" w:rsidRDefault="008C30FF" w:rsidP="00D62F09">
            <w:pPr>
              <w:spacing w:after="0" w:line="240" w:lineRule="auto"/>
              <w:rPr>
                <w:rFonts w:ascii="Times New Roman" w:eastAsia="Times New Roman" w:hAnsi="Times New Roman" w:cs="Times New Roman"/>
                <w:sz w:val="24"/>
                <w:szCs w:val="24"/>
                <w:lang w:eastAsia="ru-RU"/>
              </w:rPr>
            </w:pPr>
          </w:p>
        </w:tc>
        <w:tc>
          <w:tcPr>
            <w:tcW w:w="254" w:type="dxa"/>
            <w:vMerge/>
          </w:tcPr>
          <w:p w:rsidR="008C30FF" w:rsidRPr="006070D0" w:rsidRDefault="008C30FF" w:rsidP="00D62F09">
            <w:pPr>
              <w:spacing w:after="0" w:line="240" w:lineRule="auto"/>
              <w:rPr>
                <w:rFonts w:ascii="Times New Roman" w:eastAsia="Times New Roman" w:hAnsi="Times New Roman" w:cs="Times New Roman"/>
                <w:sz w:val="24"/>
                <w:szCs w:val="24"/>
                <w:lang w:eastAsia="ru-RU"/>
              </w:rPr>
            </w:pPr>
          </w:p>
        </w:tc>
        <w:tc>
          <w:tcPr>
            <w:tcW w:w="5026" w:type="dxa"/>
          </w:tcPr>
          <w:p w:rsidR="008C30FF" w:rsidRPr="006070D0" w:rsidRDefault="008C30FF" w:rsidP="008C30FF">
            <w:pPr>
              <w:pStyle w:val="a3"/>
              <w:rPr>
                <w:rFonts w:ascii="Times New Roman" w:eastAsia="Times New Roman" w:hAnsi="Times New Roman" w:cs="Times New Roman"/>
                <w:sz w:val="24"/>
                <w:szCs w:val="24"/>
                <w:lang w:eastAsia="ru-RU"/>
              </w:rPr>
            </w:pPr>
          </w:p>
        </w:tc>
      </w:tr>
    </w:tbl>
    <w:p w:rsidR="008C30FF" w:rsidRPr="00A07E5D" w:rsidRDefault="008C30FF" w:rsidP="008C30FF">
      <w:pPr>
        <w:pStyle w:val="1"/>
        <w:spacing w:after="320"/>
        <w:ind w:firstLine="0"/>
        <w:jc w:val="center"/>
        <w:rPr>
          <w:sz w:val="24"/>
          <w:szCs w:val="24"/>
        </w:rPr>
      </w:pPr>
      <w:r w:rsidRPr="00A07E5D">
        <w:rPr>
          <w:b/>
          <w:bCs/>
          <w:color w:val="000000"/>
          <w:sz w:val="24"/>
          <w:szCs w:val="24"/>
        </w:rPr>
        <w:t>Критерии оценки эффективности деятельности по реализации</w:t>
      </w:r>
      <w:r w:rsidRPr="00A07E5D">
        <w:rPr>
          <w:b/>
          <w:bCs/>
          <w:color w:val="000000"/>
          <w:sz w:val="24"/>
          <w:szCs w:val="24"/>
        </w:rPr>
        <w:br/>
        <w:t>антикоррупционного зако</w:t>
      </w:r>
      <w:r>
        <w:rPr>
          <w:b/>
          <w:bCs/>
          <w:color w:val="000000"/>
          <w:sz w:val="24"/>
          <w:szCs w:val="24"/>
        </w:rPr>
        <w:t xml:space="preserve">нодательства при осуществлении </w:t>
      </w:r>
      <w:r w:rsidRPr="00A07E5D">
        <w:rPr>
          <w:b/>
          <w:bCs/>
          <w:color w:val="000000"/>
          <w:sz w:val="24"/>
          <w:szCs w:val="24"/>
        </w:rPr>
        <w:t>закупок</w:t>
      </w:r>
      <w:r w:rsidRPr="00A07E5D">
        <w:rPr>
          <w:b/>
          <w:bCs/>
          <w:color w:val="000000"/>
          <w:sz w:val="24"/>
          <w:szCs w:val="24"/>
        </w:rPr>
        <w:br/>
        <w:t>товаров, работ, услуг для обеспечения муниципальных нужд в</w:t>
      </w:r>
      <w:r w:rsidRPr="00A07E5D">
        <w:rPr>
          <w:b/>
          <w:bCs/>
          <w:color w:val="000000"/>
          <w:sz w:val="24"/>
          <w:szCs w:val="24"/>
        </w:rPr>
        <w:br/>
        <w:t>учреждениях, подведомственных администрации Верхнесалдинского</w:t>
      </w:r>
      <w:r w:rsidRPr="00A07E5D">
        <w:rPr>
          <w:b/>
          <w:bCs/>
          <w:color w:val="000000"/>
          <w:sz w:val="24"/>
          <w:szCs w:val="24"/>
        </w:rPr>
        <w:br/>
        <w:t>городского округа</w:t>
      </w:r>
    </w:p>
    <w:tbl>
      <w:tblPr>
        <w:tblStyle w:val="a5"/>
        <w:tblW w:w="11199" w:type="dxa"/>
        <w:tblInd w:w="-1310" w:type="dxa"/>
        <w:tblLook w:val="04A0" w:firstRow="1" w:lastRow="0" w:firstColumn="1" w:lastColumn="0" w:noHBand="0" w:noVBand="1"/>
      </w:tblPr>
      <w:tblGrid>
        <w:gridCol w:w="780"/>
        <w:gridCol w:w="4830"/>
        <w:gridCol w:w="1478"/>
        <w:gridCol w:w="4111"/>
      </w:tblGrid>
      <w:tr w:rsidR="008C30FF" w:rsidTr="00D62F09">
        <w:tc>
          <w:tcPr>
            <w:tcW w:w="780" w:type="dxa"/>
          </w:tcPr>
          <w:p w:rsidR="008C30FF" w:rsidRPr="003A205B" w:rsidRDefault="008C30FF" w:rsidP="00D62F09">
            <w:pPr>
              <w:pStyle w:val="a3"/>
              <w:rPr>
                <w:rFonts w:ascii="Times New Roman" w:hAnsi="Times New Roman" w:cs="Times New Roman"/>
                <w:b/>
                <w:sz w:val="28"/>
                <w:szCs w:val="28"/>
              </w:rPr>
            </w:pPr>
            <w:r w:rsidRPr="003A205B">
              <w:rPr>
                <w:rFonts w:ascii="Times New Roman" w:hAnsi="Times New Roman" w:cs="Times New Roman"/>
                <w:b/>
                <w:sz w:val="28"/>
                <w:szCs w:val="28"/>
              </w:rPr>
              <w:t>№ п/п</w:t>
            </w:r>
          </w:p>
        </w:tc>
        <w:tc>
          <w:tcPr>
            <w:tcW w:w="4830" w:type="dxa"/>
            <w:vAlign w:val="center"/>
          </w:tcPr>
          <w:p w:rsidR="008C30FF" w:rsidRPr="003A205B" w:rsidRDefault="008C30FF" w:rsidP="00D62F09">
            <w:pPr>
              <w:pStyle w:val="a7"/>
              <w:ind w:firstLine="220"/>
              <w:rPr>
                <w:b/>
              </w:rPr>
            </w:pPr>
            <w:r w:rsidRPr="003A205B">
              <w:rPr>
                <w:b/>
                <w:color w:val="000000"/>
              </w:rPr>
              <w:t>Наименование критерия</w:t>
            </w:r>
          </w:p>
        </w:tc>
        <w:tc>
          <w:tcPr>
            <w:tcW w:w="1478" w:type="dxa"/>
            <w:vAlign w:val="center"/>
          </w:tcPr>
          <w:p w:rsidR="008C30FF" w:rsidRPr="003A205B" w:rsidRDefault="008C30FF" w:rsidP="00D62F09">
            <w:pPr>
              <w:pStyle w:val="a7"/>
              <w:ind w:firstLine="0"/>
              <w:jc w:val="center"/>
              <w:rPr>
                <w:b/>
              </w:rPr>
            </w:pPr>
            <w:r w:rsidRPr="003A205B">
              <w:rPr>
                <w:b/>
                <w:color w:val="000000"/>
              </w:rPr>
              <w:t>Значение критерия</w:t>
            </w:r>
          </w:p>
        </w:tc>
        <w:tc>
          <w:tcPr>
            <w:tcW w:w="4111" w:type="dxa"/>
          </w:tcPr>
          <w:p w:rsidR="008C30FF" w:rsidRPr="003A205B" w:rsidRDefault="008C30FF" w:rsidP="00D62F09">
            <w:pPr>
              <w:pStyle w:val="a7"/>
              <w:spacing w:before="120"/>
              <w:ind w:firstLine="160"/>
              <w:rPr>
                <w:b/>
              </w:rPr>
            </w:pPr>
            <w:r w:rsidRPr="003A205B">
              <w:rPr>
                <w:b/>
                <w:color w:val="000000"/>
              </w:rPr>
              <w:t>Примечание</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1</w:t>
            </w:r>
          </w:p>
        </w:tc>
        <w:tc>
          <w:tcPr>
            <w:tcW w:w="4830" w:type="dxa"/>
          </w:tcPr>
          <w:p w:rsidR="008C30FF" w:rsidRPr="003A205B" w:rsidRDefault="008C30FF" w:rsidP="00D62F09">
            <w:pPr>
              <w:pStyle w:val="a7"/>
              <w:spacing w:before="100"/>
              <w:ind w:firstLine="0"/>
              <w:rPr>
                <w:sz w:val="22"/>
                <w:szCs w:val="22"/>
              </w:rPr>
            </w:pPr>
            <w:r w:rsidRPr="003A205B">
              <w:rPr>
                <w:color w:val="000000"/>
                <w:sz w:val="22"/>
                <w:szCs w:val="22"/>
              </w:rPr>
              <w:t>Наличие подразделения (специалиста), ответственного</w:t>
            </w:r>
          </w:p>
          <w:p w:rsidR="008C30FF" w:rsidRDefault="008C30FF" w:rsidP="00D62F09">
            <w:pPr>
              <w:pStyle w:val="a7"/>
              <w:ind w:firstLine="0"/>
            </w:pPr>
            <w:r w:rsidRPr="003A205B">
              <w:rPr>
                <w:color w:val="000000"/>
                <w:sz w:val="22"/>
                <w:szCs w:val="22"/>
              </w:rPr>
              <w:t>за работу по профилактике коррупционных и иных правонарушений в сфере закупок</w:t>
            </w:r>
          </w:p>
        </w:tc>
        <w:tc>
          <w:tcPr>
            <w:tcW w:w="1478" w:type="dxa"/>
            <w:vAlign w:val="center"/>
          </w:tcPr>
          <w:p w:rsidR="008C30FF" w:rsidRDefault="008C30FF" w:rsidP="00D62F09">
            <w:pPr>
              <w:pStyle w:val="a7"/>
              <w:spacing w:before="100"/>
              <w:ind w:firstLine="0"/>
              <w:jc w:val="center"/>
            </w:pPr>
            <w:r>
              <w:t>1</w:t>
            </w:r>
          </w:p>
        </w:tc>
        <w:tc>
          <w:tcPr>
            <w:tcW w:w="4111" w:type="dxa"/>
          </w:tcPr>
          <w:p w:rsidR="008C30FF" w:rsidRPr="00374E3D" w:rsidRDefault="008C30FF" w:rsidP="00D62F09">
            <w:pPr>
              <w:pStyle w:val="a7"/>
              <w:ind w:firstLine="0"/>
              <w:jc w:val="center"/>
              <w:rPr>
                <w:sz w:val="22"/>
                <w:szCs w:val="22"/>
              </w:rPr>
            </w:pPr>
            <w:r>
              <w:rPr>
                <w:sz w:val="22"/>
                <w:szCs w:val="22"/>
              </w:rPr>
              <w:t>Приказ № 172 от 23.12.2022</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2</w:t>
            </w:r>
          </w:p>
        </w:tc>
        <w:tc>
          <w:tcPr>
            <w:tcW w:w="4830" w:type="dxa"/>
          </w:tcPr>
          <w:p w:rsidR="008C30FF" w:rsidRPr="00580784" w:rsidRDefault="008C30FF" w:rsidP="00D62F09">
            <w:pPr>
              <w:pStyle w:val="a3"/>
              <w:rPr>
                <w:rFonts w:ascii="Times New Roman" w:hAnsi="Times New Roman" w:cs="Times New Roman"/>
              </w:rPr>
            </w:pPr>
            <w:r w:rsidRPr="00580784">
              <w:rPr>
                <w:rFonts w:ascii="Times New Roman" w:hAnsi="Times New Roman" w:cs="Times New Roman"/>
              </w:rPr>
              <w:t>Наличие правового акта, утверждающего кодекс этики</w:t>
            </w:r>
          </w:p>
          <w:p w:rsidR="008C30FF" w:rsidRPr="003A205B" w:rsidRDefault="008C30FF" w:rsidP="00D62F09">
            <w:pPr>
              <w:pStyle w:val="a3"/>
              <w:rPr>
                <w:rFonts w:ascii="Times New Roman" w:hAnsi="Times New Roman" w:cs="Times New Roman"/>
              </w:rPr>
            </w:pPr>
            <w:r w:rsidRPr="00580784">
              <w:rPr>
                <w:rFonts w:ascii="Times New Roman" w:hAnsi="Times New Roman" w:cs="Times New Roman"/>
              </w:rPr>
              <w:t>и служебного поведения работников, ответственных за осуществление закупок в муниципальном учреждении</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1</w:t>
            </w:r>
          </w:p>
        </w:tc>
        <w:tc>
          <w:tcPr>
            <w:tcW w:w="4111" w:type="dxa"/>
          </w:tcPr>
          <w:p w:rsidR="008C30FF" w:rsidRDefault="008C30FF" w:rsidP="00D62F09">
            <w:pPr>
              <w:pStyle w:val="a3"/>
              <w:jc w:val="center"/>
              <w:rPr>
                <w:rFonts w:ascii="Times New Roman" w:hAnsi="Times New Roman" w:cs="Times New Roman"/>
              </w:rPr>
            </w:pPr>
            <w:r>
              <w:rPr>
                <w:rFonts w:ascii="Times New Roman" w:hAnsi="Times New Roman" w:cs="Times New Roman"/>
              </w:rPr>
              <w:t>Приказ № 51/</w:t>
            </w:r>
            <w:proofErr w:type="gramStart"/>
            <w:r>
              <w:rPr>
                <w:rFonts w:ascii="Times New Roman" w:hAnsi="Times New Roman" w:cs="Times New Roman"/>
              </w:rPr>
              <w:t>А</w:t>
            </w:r>
            <w:proofErr w:type="gramEnd"/>
            <w:r>
              <w:rPr>
                <w:rFonts w:ascii="Times New Roman" w:hAnsi="Times New Roman" w:cs="Times New Roman"/>
              </w:rPr>
              <w:t xml:space="preserve"> от 17.02.2020</w:t>
            </w:r>
          </w:p>
          <w:p w:rsidR="008C30FF" w:rsidRPr="00580784" w:rsidRDefault="008C30FF" w:rsidP="00D62F09">
            <w:pPr>
              <w:pStyle w:val="a3"/>
              <w:rPr>
                <w:rFonts w:ascii="Times New Roman" w:hAnsi="Times New Roman" w:cs="Times New Roman"/>
              </w:rPr>
            </w:pPr>
            <w:r>
              <w:rPr>
                <w:rFonts w:ascii="Times New Roman" w:hAnsi="Times New Roman" w:cs="Times New Roman"/>
              </w:rPr>
              <w:t>о положении «К</w:t>
            </w:r>
            <w:r w:rsidRPr="00580784">
              <w:rPr>
                <w:rFonts w:ascii="Times New Roman" w:hAnsi="Times New Roman" w:cs="Times New Roman"/>
              </w:rPr>
              <w:t>одекс этики</w:t>
            </w:r>
          </w:p>
          <w:p w:rsidR="008C30FF" w:rsidRPr="003A205B" w:rsidRDefault="008C30FF" w:rsidP="00D62F09">
            <w:pPr>
              <w:pStyle w:val="a3"/>
              <w:jc w:val="center"/>
              <w:rPr>
                <w:rFonts w:ascii="Times New Roman" w:hAnsi="Times New Roman" w:cs="Times New Roman"/>
              </w:rPr>
            </w:pPr>
            <w:r w:rsidRPr="00580784">
              <w:rPr>
                <w:rFonts w:ascii="Times New Roman" w:hAnsi="Times New Roman" w:cs="Times New Roman"/>
              </w:rPr>
              <w:t>и служебного поведения работников, ответственных за осуществление закупок в муниципальном учреждении</w:t>
            </w:r>
            <w:r>
              <w:rPr>
                <w:rFonts w:ascii="Times New Roman" w:hAnsi="Times New Roman" w:cs="Times New Roman"/>
              </w:rPr>
              <w:t>»</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3</w:t>
            </w:r>
          </w:p>
        </w:tc>
        <w:tc>
          <w:tcPr>
            <w:tcW w:w="4830" w:type="dxa"/>
          </w:tcPr>
          <w:p w:rsidR="008C30FF" w:rsidRPr="003A205B" w:rsidRDefault="008C30FF" w:rsidP="00D62F09">
            <w:pPr>
              <w:pStyle w:val="a3"/>
              <w:rPr>
                <w:rFonts w:ascii="Times New Roman" w:hAnsi="Times New Roman" w:cs="Times New Roman"/>
              </w:rPr>
            </w:pPr>
            <w:r w:rsidRPr="003A205B">
              <w:rPr>
                <w:rFonts w:ascii="Times New Roman" w:hAnsi="Times New Roman" w:cs="Times New Roman"/>
              </w:rPr>
              <w:t>Наличие правового акта, утверждающего положения информирования работниками работодателя о случаях склонения их к совершению коррупционных правонарушений и порядке рассмотрения таких сообщений</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1</w:t>
            </w:r>
          </w:p>
        </w:tc>
        <w:tc>
          <w:tcPr>
            <w:tcW w:w="4111" w:type="dxa"/>
          </w:tcPr>
          <w:p w:rsidR="008C30FF" w:rsidRDefault="008C30FF" w:rsidP="00D62F09">
            <w:pPr>
              <w:pStyle w:val="a3"/>
              <w:jc w:val="center"/>
              <w:rPr>
                <w:rFonts w:ascii="Times New Roman" w:hAnsi="Times New Roman" w:cs="Times New Roman"/>
              </w:rPr>
            </w:pPr>
            <w:r>
              <w:rPr>
                <w:rFonts w:ascii="Times New Roman" w:hAnsi="Times New Roman" w:cs="Times New Roman"/>
              </w:rPr>
              <w:t>Приказ № 47 от 17.02.2020</w:t>
            </w:r>
          </w:p>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 xml:space="preserve"> «П</w:t>
            </w:r>
            <w:r w:rsidRPr="003A205B">
              <w:rPr>
                <w:rFonts w:ascii="Times New Roman" w:hAnsi="Times New Roman" w:cs="Times New Roman"/>
              </w:rPr>
              <w:t>оложения информирования работниками работодателя о случаях склонения их к совершению коррупционных правонарушений и порядке рассмотрения таких сообщений</w:t>
            </w:r>
            <w:r>
              <w:rPr>
                <w:rFonts w:ascii="Times New Roman" w:hAnsi="Times New Roman" w:cs="Times New Roman"/>
              </w:rPr>
              <w:t>»</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4</w:t>
            </w:r>
          </w:p>
        </w:tc>
        <w:tc>
          <w:tcPr>
            <w:tcW w:w="4830" w:type="dxa"/>
          </w:tcPr>
          <w:p w:rsidR="008C30FF" w:rsidRPr="003A205B" w:rsidRDefault="008C30FF" w:rsidP="00D62F09">
            <w:pPr>
              <w:pStyle w:val="a3"/>
              <w:tabs>
                <w:tab w:val="left" w:pos="1155"/>
              </w:tabs>
              <w:rPr>
                <w:rFonts w:ascii="Times New Roman" w:hAnsi="Times New Roman" w:cs="Times New Roman"/>
              </w:rPr>
            </w:pPr>
            <w:r w:rsidRPr="007D69EC">
              <w:rPr>
                <w:rFonts w:ascii="Times New Roman" w:hAnsi="Times New Roman" w:cs="Times New Roman"/>
              </w:rPr>
              <w:t>Наличие правового акта, утверждающего положение о конфликте интересов работников муниципального учреждения, ответственными за осуществление закупочной деятельности</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1</w:t>
            </w:r>
          </w:p>
        </w:tc>
        <w:tc>
          <w:tcPr>
            <w:tcW w:w="4111" w:type="dxa"/>
          </w:tcPr>
          <w:p w:rsidR="008C30FF" w:rsidRDefault="008C30FF" w:rsidP="00D62F09">
            <w:pPr>
              <w:jc w:val="center"/>
              <w:rPr>
                <w:rFonts w:ascii="Times New Roman" w:hAnsi="Times New Roman" w:cs="Times New Roman"/>
              </w:rPr>
            </w:pPr>
            <w:r>
              <w:rPr>
                <w:rFonts w:ascii="Times New Roman" w:hAnsi="Times New Roman" w:cs="Times New Roman"/>
              </w:rPr>
              <w:t>Приказ № 192 от 19.11.2019</w:t>
            </w:r>
          </w:p>
          <w:p w:rsidR="008C30FF" w:rsidRPr="007D69EC" w:rsidRDefault="008C30FF" w:rsidP="00D62F09">
            <w:pPr>
              <w:jc w:val="center"/>
              <w:rPr>
                <w:rFonts w:ascii="Times New Roman" w:hAnsi="Times New Roman" w:cs="Times New Roman"/>
              </w:rPr>
            </w:pPr>
            <w:r>
              <w:rPr>
                <w:rFonts w:ascii="Times New Roman" w:hAnsi="Times New Roman" w:cs="Times New Roman"/>
              </w:rPr>
              <w:t>«П</w:t>
            </w:r>
            <w:r w:rsidRPr="007D69EC">
              <w:rPr>
                <w:rFonts w:ascii="Times New Roman" w:hAnsi="Times New Roman" w:cs="Times New Roman"/>
              </w:rPr>
              <w:t>оложение о конфликте интересов работников муниципального учреждения, ответственными за осуществление закупочной деятельности</w:t>
            </w:r>
            <w:r>
              <w:rPr>
                <w:rFonts w:ascii="Times New Roman" w:hAnsi="Times New Roman" w:cs="Times New Roman"/>
              </w:rPr>
              <w:t>»</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5</w:t>
            </w:r>
          </w:p>
        </w:tc>
        <w:tc>
          <w:tcPr>
            <w:tcW w:w="4830" w:type="dxa"/>
          </w:tcPr>
          <w:p w:rsidR="008C30FF" w:rsidRPr="003A205B" w:rsidRDefault="008C30FF" w:rsidP="00D62F09">
            <w:pPr>
              <w:pStyle w:val="a3"/>
              <w:rPr>
                <w:rFonts w:ascii="Times New Roman" w:hAnsi="Times New Roman" w:cs="Times New Roman"/>
              </w:rPr>
            </w:pPr>
            <w:r w:rsidRPr="007D69EC">
              <w:rPr>
                <w:rFonts w:ascii="Times New Roman" w:hAnsi="Times New Roman" w:cs="Times New Roman"/>
              </w:rPr>
              <w:t>Наличие на официальном интернет-сайте муниципального учреждения контактной информации для направления сообщений о фактах коррупции в муниципальном учреждении</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1</w:t>
            </w:r>
          </w:p>
        </w:tc>
        <w:tc>
          <w:tcPr>
            <w:tcW w:w="4111" w:type="dxa"/>
          </w:tcPr>
          <w:p w:rsidR="008C30FF" w:rsidRDefault="008C30FF" w:rsidP="00D62F09">
            <w:pPr>
              <w:ind w:firstLine="29"/>
              <w:jc w:val="center"/>
              <w:rPr>
                <w:rFonts w:ascii="Times New Roman" w:hAnsi="Times New Roman" w:cs="Times New Roman"/>
              </w:rPr>
            </w:pPr>
            <w:r w:rsidRPr="006070D0">
              <w:rPr>
                <w:rFonts w:ascii="Times New Roman" w:hAnsi="Times New Roman" w:cs="Times New Roman"/>
              </w:rPr>
              <w:t>На сайте создана страница «Антикоррупционная политика»</w:t>
            </w:r>
          </w:p>
          <w:p w:rsidR="008C30FF" w:rsidRPr="006070D0" w:rsidRDefault="006A312D" w:rsidP="00D62F09">
            <w:pPr>
              <w:ind w:firstLine="29"/>
              <w:jc w:val="center"/>
              <w:rPr>
                <w:rFonts w:ascii="Times New Roman" w:hAnsi="Times New Roman" w:cs="Times New Roman"/>
              </w:rPr>
            </w:pPr>
            <w:hyperlink r:id="rId4" w:history="1">
              <w:r w:rsidR="008C30FF">
                <w:rPr>
                  <w:rStyle w:val="a8"/>
                </w:rPr>
                <w:t>https://6vs.tvoysadik.ru/?section_id=21</w:t>
              </w:r>
            </w:hyperlink>
          </w:p>
        </w:tc>
      </w:tr>
      <w:tr w:rsidR="00270BF1" w:rsidTr="00D62F09">
        <w:tc>
          <w:tcPr>
            <w:tcW w:w="780" w:type="dxa"/>
          </w:tcPr>
          <w:p w:rsidR="00270BF1" w:rsidRPr="003A205B" w:rsidRDefault="00270BF1" w:rsidP="00270BF1">
            <w:pPr>
              <w:pStyle w:val="a3"/>
              <w:rPr>
                <w:rFonts w:ascii="Times New Roman" w:hAnsi="Times New Roman" w:cs="Times New Roman"/>
              </w:rPr>
            </w:pPr>
            <w:r>
              <w:rPr>
                <w:rFonts w:ascii="Times New Roman" w:hAnsi="Times New Roman" w:cs="Times New Roman"/>
              </w:rPr>
              <w:t>6</w:t>
            </w:r>
          </w:p>
        </w:tc>
        <w:tc>
          <w:tcPr>
            <w:tcW w:w="4830" w:type="dxa"/>
          </w:tcPr>
          <w:p w:rsidR="00270BF1" w:rsidRPr="003A205B" w:rsidRDefault="00270BF1" w:rsidP="00270BF1">
            <w:pPr>
              <w:pStyle w:val="a3"/>
              <w:rPr>
                <w:rFonts w:ascii="Times New Roman" w:hAnsi="Times New Roman" w:cs="Times New Roman"/>
              </w:rPr>
            </w:pPr>
            <w:r w:rsidRPr="007D69EC">
              <w:rPr>
                <w:rFonts w:ascii="Times New Roman" w:hAnsi="Times New Roman" w:cs="Times New Roman"/>
              </w:rPr>
              <w:t xml:space="preserve">Доля (в процентах) граждан, поступивших на работу связанную с закупочной деятельностью в муниципальное учреждение и ознакомленных с </w:t>
            </w:r>
            <w:r w:rsidRPr="007D69EC">
              <w:rPr>
                <w:rFonts w:ascii="Times New Roman" w:hAnsi="Times New Roman" w:cs="Times New Roman"/>
              </w:rPr>
              <w:lastRenderedPageBreak/>
              <w:t>локальными правовыми актами в сфере противодействия коррупции</w:t>
            </w:r>
          </w:p>
        </w:tc>
        <w:tc>
          <w:tcPr>
            <w:tcW w:w="1478" w:type="dxa"/>
            <w:vAlign w:val="center"/>
          </w:tcPr>
          <w:p w:rsidR="00270BF1" w:rsidRPr="003A205B" w:rsidRDefault="00270BF1" w:rsidP="00270BF1">
            <w:pPr>
              <w:pStyle w:val="a3"/>
              <w:jc w:val="center"/>
              <w:rPr>
                <w:rFonts w:ascii="Times New Roman" w:hAnsi="Times New Roman" w:cs="Times New Roman"/>
              </w:rPr>
            </w:pPr>
            <w:r>
              <w:rPr>
                <w:rFonts w:ascii="Times New Roman" w:hAnsi="Times New Roman" w:cs="Times New Roman"/>
              </w:rPr>
              <w:lastRenderedPageBreak/>
              <w:t>0</w:t>
            </w:r>
          </w:p>
        </w:tc>
        <w:tc>
          <w:tcPr>
            <w:tcW w:w="4111" w:type="dxa"/>
          </w:tcPr>
          <w:p w:rsidR="00270BF1" w:rsidRPr="00EC42D6" w:rsidRDefault="00270BF1" w:rsidP="00270BF1">
            <w:pPr>
              <w:jc w:val="center"/>
              <w:rPr>
                <w:rFonts w:ascii="Times New Roman" w:hAnsi="Times New Roman" w:cs="Times New Roman"/>
                <w:sz w:val="20"/>
                <w:szCs w:val="20"/>
              </w:rPr>
            </w:pPr>
            <w:r w:rsidRPr="00EC42D6">
              <w:rPr>
                <w:rFonts w:ascii="Times New Roman" w:hAnsi="Times New Roman" w:cs="Times New Roman"/>
                <w:sz w:val="20"/>
                <w:szCs w:val="20"/>
              </w:rPr>
              <w:t xml:space="preserve">Граждан, </w:t>
            </w:r>
            <w:proofErr w:type="gramStart"/>
            <w:r w:rsidRPr="00EC42D6">
              <w:rPr>
                <w:rFonts w:ascii="Times New Roman" w:hAnsi="Times New Roman" w:cs="Times New Roman"/>
                <w:sz w:val="20"/>
                <w:szCs w:val="20"/>
              </w:rPr>
              <w:t>на работу</w:t>
            </w:r>
            <w:proofErr w:type="gramEnd"/>
            <w:r w:rsidRPr="00EC42D6">
              <w:rPr>
                <w:rFonts w:ascii="Times New Roman" w:hAnsi="Times New Roman" w:cs="Times New Roman"/>
                <w:sz w:val="20"/>
                <w:szCs w:val="20"/>
              </w:rPr>
              <w:t xml:space="preserve"> связанную с закупочной деятельностью в муниципальное учреждение не поступало</w:t>
            </w:r>
          </w:p>
          <w:p w:rsidR="00270BF1" w:rsidRPr="00EC42D6" w:rsidRDefault="00270BF1" w:rsidP="00270BF1">
            <w:pPr>
              <w:jc w:val="center"/>
              <w:rPr>
                <w:rFonts w:ascii="Times New Roman" w:hAnsi="Times New Roman" w:cs="Times New Roman"/>
                <w:sz w:val="20"/>
                <w:szCs w:val="20"/>
              </w:rPr>
            </w:pPr>
            <w:r w:rsidRPr="00EC42D6">
              <w:rPr>
                <w:rFonts w:ascii="Times New Roman" w:hAnsi="Times New Roman" w:cs="Times New Roman"/>
                <w:sz w:val="20"/>
                <w:szCs w:val="20"/>
              </w:rPr>
              <w:lastRenderedPageBreak/>
              <w:t xml:space="preserve">5% -занимается закупочной деятельностью в «Детском саду № </w:t>
            </w:r>
            <w:r>
              <w:rPr>
                <w:rFonts w:ascii="Times New Roman" w:hAnsi="Times New Roman" w:cs="Times New Roman"/>
                <w:sz w:val="20"/>
                <w:szCs w:val="20"/>
              </w:rPr>
              <w:t>6</w:t>
            </w:r>
            <w:r w:rsidRPr="00EC42D6">
              <w:rPr>
                <w:rFonts w:ascii="Times New Roman" w:hAnsi="Times New Roman" w:cs="Times New Roman"/>
                <w:sz w:val="20"/>
                <w:szCs w:val="20"/>
              </w:rPr>
              <w:t>»</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lastRenderedPageBreak/>
              <w:t>7</w:t>
            </w:r>
          </w:p>
        </w:tc>
        <w:tc>
          <w:tcPr>
            <w:tcW w:w="4830" w:type="dxa"/>
          </w:tcPr>
          <w:p w:rsidR="008C30FF" w:rsidRPr="007D69EC" w:rsidRDefault="008C30FF" w:rsidP="00D62F09">
            <w:pPr>
              <w:pStyle w:val="a3"/>
              <w:rPr>
                <w:rFonts w:ascii="Times New Roman" w:hAnsi="Times New Roman" w:cs="Times New Roman"/>
              </w:rPr>
            </w:pPr>
            <w:r w:rsidRPr="007D69EC">
              <w:rPr>
                <w:rFonts w:ascii="Times New Roman" w:hAnsi="Times New Roman" w:cs="Times New Roman"/>
              </w:rPr>
              <w:t>Доля (в процентах) уведомлений работодателя о фактах обращения в целях склонения работников муниципального учреждения к совершению коррупционных правонарушений, по которым должностным лицом, ответственным за работу</w:t>
            </w:r>
          </w:p>
          <w:p w:rsidR="008C30FF" w:rsidRPr="003A205B" w:rsidRDefault="008C30FF" w:rsidP="00D62F09">
            <w:pPr>
              <w:pStyle w:val="a3"/>
              <w:rPr>
                <w:rFonts w:ascii="Times New Roman" w:hAnsi="Times New Roman" w:cs="Times New Roman"/>
              </w:rPr>
            </w:pPr>
            <w:r w:rsidRPr="007D69EC">
              <w:rPr>
                <w:rFonts w:ascii="Times New Roman" w:hAnsi="Times New Roman" w:cs="Times New Roman"/>
              </w:rPr>
              <w:t>по профилактике коррупционных и иных правонарушений, организована соответствующая проверка, от общего числа уведомлений аналогичного содержания (если указанные уведомления не поступали, то ставится балл как за реализованное мероприятие)</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1</w:t>
            </w:r>
          </w:p>
        </w:tc>
        <w:tc>
          <w:tcPr>
            <w:tcW w:w="4111" w:type="dxa"/>
          </w:tcPr>
          <w:p w:rsidR="00270BF1" w:rsidRPr="00270BF1" w:rsidRDefault="00270BF1" w:rsidP="00270BF1">
            <w:pPr>
              <w:pStyle w:val="a3"/>
              <w:jc w:val="center"/>
              <w:rPr>
                <w:rFonts w:ascii="Times New Roman" w:hAnsi="Times New Roman" w:cs="Times New Roman"/>
              </w:rPr>
            </w:pPr>
            <w:r w:rsidRPr="00270BF1">
              <w:rPr>
                <w:rFonts w:ascii="Times New Roman" w:hAnsi="Times New Roman" w:cs="Times New Roman"/>
              </w:rPr>
              <w:t>0%</w:t>
            </w:r>
          </w:p>
          <w:p w:rsidR="008C30FF" w:rsidRPr="003A205B" w:rsidRDefault="00270BF1" w:rsidP="00270BF1">
            <w:pPr>
              <w:pStyle w:val="a3"/>
              <w:jc w:val="center"/>
              <w:rPr>
                <w:rFonts w:ascii="Times New Roman" w:hAnsi="Times New Roman" w:cs="Times New Roman"/>
              </w:rPr>
            </w:pPr>
            <w:r w:rsidRPr="00270BF1">
              <w:rPr>
                <w:rFonts w:ascii="Times New Roman" w:hAnsi="Times New Roman" w:cs="Times New Roman"/>
              </w:rPr>
              <w:t>указанные уведомления не поступали</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8</w:t>
            </w:r>
          </w:p>
        </w:tc>
        <w:tc>
          <w:tcPr>
            <w:tcW w:w="4830" w:type="dxa"/>
          </w:tcPr>
          <w:p w:rsidR="008C30FF" w:rsidRPr="003A205B" w:rsidRDefault="008C30FF" w:rsidP="00D62F09">
            <w:pPr>
              <w:pStyle w:val="a3"/>
              <w:rPr>
                <w:rFonts w:ascii="Times New Roman" w:hAnsi="Times New Roman" w:cs="Times New Roman"/>
              </w:rPr>
            </w:pPr>
            <w:r w:rsidRPr="007D69EC">
              <w:rPr>
                <w:rFonts w:ascii="Times New Roman" w:hAnsi="Times New Roman" w:cs="Times New Roman"/>
              </w:rPr>
              <w:t>Доля (в процентах) уведомлений о возможности возникновения (возникновения) конфликта интересов, поданных работниками муниципального учреждения, к общему количеству установленных случаев возможности возникновения (возникновения) конфликта интересов (если случаи возможности возникновения (возникновения) конфликта интересов отсутствуют, то ставится балл как за реализованное мероприятие)</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1</w:t>
            </w:r>
          </w:p>
        </w:tc>
        <w:tc>
          <w:tcPr>
            <w:tcW w:w="4111" w:type="dxa"/>
          </w:tcPr>
          <w:p w:rsidR="00270BF1" w:rsidRPr="00270BF1" w:rsidRDefault="00270BF1" w:rsidP="00270BF1">
            <w:pPr>
              <w:pStyle w:val="a3"/>
              <w:jc w:val="center"/>
              <w:rPr>
                <w:rFonts w:ascii="Times New Roman" w:hAnsi="Times New Roman" w:cs="Times New Roman"/>
              </w:rPr>
            </w:pPr>
            <w:r w:rsidRPr="00270BF1">
              <w:rPr>
                <w:rFonts w:ascii="Times New Roman" w:hAnsi="Times New Roman" w:cs="Times New Roman"/>
              </w:rPr>
              <w:t>0%</w:t>
            </w:r>
          </w:p>
          <w:p w:rsidR="00270BF1" w:rsidRPr="00270BF1" w:rsidRDefault="00270BF1" w:rsidP="00270BF1">
            <w:pPr>
              <w:pStyle w:val="a3"/>
              <w:jc w:val="center"/>
              <w:rPr>
                <w:rFonts w:ascii="Times New Roman" w:hAnsi="Times New Roman" w:cs="Times New Roman"/>
              </w:rPr>
            </w:pPr>
            <w:r w:rsidRPr="00270BF1">
              <w:rPr>
                <w:rFonts w:ascii="Times New Roman" w:hAnsi="Times New Roman" w:cs="Times New Roman"/>
              </w:rPr>
              <w:t>Случаи</w:t>
            </w:r>
          </w:p>
          <w:p w:rsidR="00270BF1" w:rsidRPr="00270BF1" w:rsidRDefault="00270BF1" w:rsidP="00270BF1">
            <w:pPr>
              <w:pStyle w:val="a3"/>
              <w:jc w:val="center"/>
              <w:rPr>
                <w:rFonts w:ascii="Times New Roman" w:hAnsi="Times New Roman" w:cs="Times New Roman"/>
              </w:rPr>
            </w:pPr>
            <w:r w:rsidRPr="00270BF1">
              <w:rPr>
                <w:rFonts w:ascii="Times New Roman" w:hAnsi="Times New Roman" w:cs="Times New Roman"/>
              </w:rPr>
              <w:t>возможности</w:t>
            </w:r>
          </w:p>
          <w:p w:rsidR="00270BF1" w:rsidRPr="00270BF1" w:rsidRDefault="00270BF1" w:rsidP="00270BF1">
            <w:pPr>
              <w:pStyle w:val="a3"/>
              <w:jc w:val="center"/>
              <w:rPr>
                <w:rFonts w:ascii="Times New Roman" w:hAnsi="Times New Roman" w:cs="Times New Roman"/>
              </w:rPr>
            </w:pPr>
            <w:r w:rsidRPr="00270BF1">
              <w:rPr>
                <w:rFonts w:ascii="Times New Roman" w:hAnsi="Times New Roman" w:cs="Times New Roman"/>
              </w:rPr>
              <w:t>возникновения</w:t>
            </w:r>
          </w:p>
          <w:p w:rsidR="00270BF1" w:rsidRPr="00270BF1" w:rsidRDefault="00270BF1" w:rsidP="00270BF1">
            <w:pPr>
              <w:pStyle w:val="a3"/>
              <w:jc w:val="center"/>
              <w:rPr>
                <w:rFonts w:ascii="Times New Roman" w:hAnsi="Times New Roman" w:cs="Times New Roman"/>
              </w:rPr>
            </w:pPr>
            <w:r w:rsidRPr="00270BF1">
              <w:rPr>
                <w:rFonts w:ascii="Times New Roman" w:hAnsi="Times New Roman" w:cs="Times New Roman"/>
              </w:rPr>
              <w:t>конфликта</w:t>
            </w:r>
          </w:p>
          <w:p w:rsidR="00270BF1" w:rsidRPr="00270BF1" w:rsidRDefault="00270BF1" w:rsidP="00270BF1">
            <w:pPr>
              <w:pStyle w:val="a3"/>
              <w:jc w:val="center"/>
              <w:rPr>
                <w:rFonts w:ascii="Times New Roman" w:hAnsi="Times New Roman" w:cs="Times New Roman"/>
              </w:rPr>
            </w:pPr>
            <w:r w:rsidRPr="00270BF1">
              <w:rPr>
                <w:rFonts w:ascii="Times New Roman" w:hAnsi="Times New Roman" w:cs="Times New Roman"/>
              </w:rPr>
              <w:t>интересов отсутствуют</w:t>
            </w:r>
          </w:p>
          <w:p w:rsidR="008C30FF" w:rsidRPr="003A205B" w:rsidRDefault="008C30FF" w:rsidP="00270BF1">
            <w:pPr>
              <w:pStyle w:val="a3"/>
              <w:jc w:val="center"/>
              <w:rPr>
                <w:rFonts w:ascii="Times New Roman" w:hAnsi="Times New Roman" w:cs="Times New Roman"/>
              </w:rPr>
            </w:pP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9</w:t>
            </w:r>
          </w:p>
        </w:tc>
        <w:tc>
          <w:tcPr>
            <w:tcW w:w="4830" w:type="dxa"/>
          </w:tcPr>
          <w:p w:rsidR="008C30FF" w:rsidRPr="003A205B" w:rsidRDefault="008C30FF" w:rsidP="00D62F09">
            <w:pPr>
              <w:pStyle w:val="a3"/>
              <w:tabs>
                <w:tab w:val="left" w:pos="1050"/>
              </w:tabs>
              <w:rPr>
                <w:rFonts w:ascii="Times New Roman" w:hAnsi="Times New Roman" w:cs="Times New Roman"/>
              </w:rPr>
            </w:pPr>
            <w:r w:rsidRPr="007D69EC">
              <w:rPr>
                <w:rFonts w:ascii="Times New Roman" w:hAnsi="Times New Roman" w:cs="Times New Roman"/>
              </w:rPr>
              <w:t>Доля (в процентах) случаев возможности возникновения (возникновения) конфликта интересов, по которым приняты меры по их предотвращению (урегулированию), от общего числа установленных случаев возможности возникновения (возникновения) конфликта интересов (если случаи возможности возникновения (возникновения) конфликта интересов отсутствуют, то ставится балл как за реализованное мероприятие)</w:t>
            </w:r>
            <w:r>
              <w:rPr>
                <w:rFonts w:ascii="Times New Roman" w:hAnsi="Times New Roman" w:cs="Times New Roman"/>
              </w:rPr>
              <w:tab/>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0</w:t>
            </w:r>
          </w:p>
        </w:tc>
        <w:tc>
          <w:tcPr>
            <w:tcW w:w="4111" w:type="dxa"/>
          </w:tcPr>
          <w:p w:rsidR="00270BF1" w:rsidRPr="00270BF1" w:rsidRDefault="00270BF1" w:rsidP="00270BF1">
            <w:pPr>
              <w:jc w:val="center"/>
              <w:rPr>
                <w:rFonts w:ascii="Times New Roman" w:hAnsi="Times New Roman" w:cs="Times New Roman"/>
              </w:rPr>
            </w:pPr>
            <w:r w:rsidRPr="00270BF1">
              <w:rPr>
                <w:rFonts w:ascii="Times New Roman" w:hAnsi="Times New Roman" w:cs="Times New Roman"/>
              </w:rPr>
              <w:t>0%</w:t>
            </w:r>
          </w:p>
          <w:p w:rsidR="00270BF1" w:rsidRPr="00270BF1" w:rsidRDefault="00270BF1" w:rsidP="00270BF1">
            <w:pPr>
              <w:jc w:val="center"/>
              <w:rPr>
                <w:rFonts w:ascii="Times New Roman" w:hAnsi="Times New Roman" w:cs="Times New Roman"/>
              </w:rPr>
            </w:pPr>
            <w:r w:rsidRPr="00270BF1">
              <w:rPr>
                <w:rFonts w:ascii="Times New Roman" w:hAnsi="Times New Roman" w:cs="Times New Roman"/>
              </w:rPr>
              <w:t>Случаи</w:t>
            </w:r>
          </w:p>
          <w:p w:rsidR="00270BF1" w:rsidRPr="00270BF1" w:rsidRDefault="00270BF1" w:rsidP="00270BF1">
            <w:pPr>
              <w:jc w:val="center"/>
              <w:rPr>
                <w:rFonts w:ascii="Times New Roman" w:hAnsi="Times New Roman" w:cs="Times New Roman"/>
              </w:rPr>
            </w:pPr>
            <w:r w:rsidRPr="00270BF1">
              <w:rPr>
                <w:rFonts w:ascii="Times New Roman" w:hAnsi="Times New Roman" w:cs="Times New Roman"/>
              </w:rPr>
              <w:t>возможности</w:t>
            </w:r>
          </w:p>
          <w:p w:rsidR="00270BF1" w:rsidRPr="00270BF1" w:rsidRDefault="00270BF1" w:rsidP="00270BF1">
            <w:pPr>
              <w:jc w:val="center"/>
              <w:rPr>
                <w:rFonts w:ascii="Times New Roman" w:hAnsi="Times New Roman" w:cs="Times New Roman"/>
              </w:rPr>
            </w:pPr>
            <w:r w:rsidRPr="00270BF1">
              <w:rPr>
                <w:rFonts w:ascii="Times New Roman" w:hAnsi="Times New Roman" w:cs="Times New Roman"/>
              </w:rPr>
              <w:t>возникновения</w:t>
            </w:r>
          </w:p>
          <w:p w:rsidR="00270BF1" w:rsidRPr="00270BF1" w:rsidRDefault="00270BF1" w:rsidP="00270BF1">
            <w:pPr>
              <w:jc w:val="center"/>
              <w:rPr>
                <w:rFonts w:ascii="Times New Roman" w:hAnsi="Times New Roman" w:cs="Times New Roman"/>
              </w:rPr>
            </w:pPr>
            <w:r w:rsidRPr="00270BF1">
              <w:rPr>
                <w:rFonts w:ascii="Times New Roman" w:hAnsi="Times New Roman" w:cs="Times New Roman"/>
              </w:rPr>
              <w:t>(возникновения) конфликта</w:t>
            </w:r>
          </w:p>
          <w:p w:rsidR="008C30FF" w:rsidRPr="007D69EC" w:rsidRDefault="00270BF1" w:rsidP="00270BF1">
            <w:pPr>
              <w:jc w:val="center"/>
            </w:pPr>
            <w:r w:rsidRPr="00270BF1">
              <w:rPr>
                <w:rFonts w:ascii="Times New Roman" w:hAnsi="Times New Roman" w:cs="Times New Roman"/>
              </w:rPr>
              <w:t>интересов отсутствуют</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10</w:t>
            </w:r>
          </w:p>
        </w:tc>
        <w:tc>
          <w:tcPr>
            <w:tcW w:w="4830" w:type="dxa"/>
          </w:tcPr>
          <w:p w:rsidR="008C30FF" w:rsidRPr="003A205B" w:rsidRDefault="008C30FF" w:rsidP="00D62F09">
            <w:pPr>
              <w:pStyle w:val="a3"/>
              <w:rPr>
                <w:rFonts w:ascii="Times New Roman" w:hAnsi="Times New Roman" w:cs="Times New Roman"/>
              </w:rPr>
            </w:pPr>
            <w:r w:rsidRPr="007D69EC">
              <w:rPr>
                <w:rFonts w:ascii="Times New Roman" w:hAnsi="Times New Roman" w:cs="Times New Roman"/>
              </w:rPr>
              <w:t>Наличие проверок достоверности и полноты сведений, представляемых руководителем муниципального учреждения, и соблюдения работниками муниципального учреждения, ответственными за осуществление закупочной деятельности, требований к служебному поведению (если проведение проверок не требовалось, то ставится балл как за реализованное мероприятие)</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1</w:t>
            </w:r>
          </w:p>
        </w:tc>
        <w:tc>
          <w:tcPr>
            <w:tcW w:w="4111" w:type="dxa"/>
          </w:tcPr>
          <w:p w:rsidR="00270BF1" w:rsidRPr="00270BF1" w:rsidRDefault="00270BF1" w:rsidP="00270BF1">
            <w:pPr>
              <w:pStyle w:val="a3"/>
              <w:rPr>
                <w:rFonts w:ascii="Times New Roman" w:hAnsi="Times New Roman" w:cs="Times New Roman"/>
              </w:rPr>
            </w:pPr>
            <w:r w:rsidRPr="00270BF1">
              <w:rPr>
                <w:rFonts w:ascii="Times New Roman" w:hAnsi="Times New Roman" w:cs="Times New Roman"/>
              </w:rPr>
              <w:t xml:space="preserve">Проверки Финансового управления </w:t>
            </w:r>
          </w:p>
          <w:p w:rsidR="008C30FF" w:rsidRPr="003A205B" w:rsidRDefault="00270BF1" w:rsidP="00270BF1">
            <w:pPr>
              <w:pStyle w:val="a3"/>
              <w:jc w:val="center"/>
              <w:rPr>
                <w:rFonts w:ascii="Times New Roman" w:hAnsi="Times New Roman" w:cs="Times New Roman"/>
              </w:rPr>
            </w:pPr>
            <w:r>
              <w:rPr>
                <w:rFonts w:ascii="Times New Roman" w:hAnsi="Times New Roman" w:cs="Times New Roman"/>
              </w:rPr>
              <w:t>проведена - июнь 2023 года</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11</w:t>
            </w:r>
          </w:p>
        </w:tc>
        <w:tc>
          <w:tcPr>
            <w:tcW w:w="4830" w:type="dxa"/>
          </w:tcPr>
          <w:p w:rsidR="008C30FF" w:rsidRPr="007D69EC" w:rsidRDefault="008C30FF" w:rsidP="00D62F09">
            <w:pPr>
              <w:pStyle w:val="a3"/>
              <w:rPr>
                <w:rFonts w:ascii="Times New Roman" w:hAnsi="Times New Roman" w:cs="Times New Roman"/>
              </w:rPr>
            </w:pPr>
            <w:r w:rsidRPr="007D69EC">
              <w:rPr>
                <w:rFonts w:ascii="Times New Roman" w:hAnsi="Times New Roman" w:cs="Times New Roman"/>
              </w:rPr>
              <w:t>Наличие методических материалов, памяток по антикоррупционной тематике</w:t>
            </w:r>
          </w:p>
          <w:p w:rsidR="008C30FF" w:rsidRPr="007D69EC" w:rsidRDefault="008C30FF" w:rsidP="00D62F09">
            <w:pPr>
              <w:pStyle w:val="a3"/>
              <w:rPr>
                <w:rFonts w:ascii="Times New Roman" w:hAnsi="Times New Roman" w:cs="Times New Roman"/>
              </w:rPr>
            </w:pPr>
            <w:r w:rsidRPr="007D69EC">
              <w:rPr>
                <w:rFonts w:ascii="Times New Roman" w:hAnsi="Times New Roman" w:cs="Times New Roman"/>
              </w:rPr>
              <w:t>в подразделе официального интернет-сайта или оборудованного</w:t>
            </w:r>
          </w:p>
          <w:p w:rsidR="008C30FF" w:rsidRPr="003A205B" w:rsidRDefault="008C30FF" w:rsidP="00D62F09">
            <w:pPr>
              <w:pStyle w:val="a3"/>
              <w:rPr>
                <w:rFonts w:ascii="Times New Roman" w:hAnsi="Times New Roman" w:cs="Times New Roman"/>
              </w:rPr>
            </w:pPr>
            <w:r w:rsidRPr="007D69EC">
              <w:rPr>
                <w:rFonts w:ascii="Times New Roman" w:hAnsi="Times New Roman" w:cs="Times New Roman"/>
              </w:rPr>
              <w:t>в общедоступном месте стенде муниципального учреждения (с учетом законодательства Российской Федерации о государственной тайне и о служебной информации ограниченного распространения)</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2</w:t>
            </w:r>
          </w:p>
        </w:tc>
        <w:tc>
          <w:tcPr>
            <w:tcW w:w="4111" w:type="dxa"/>
          </w:tcPr>
          <w:p w:rsidR="00270BF1" w:rsidRDefault="00270BF1" w:rsidP="00D62F09">
            <w:pPr>
              <w:pStyle w:val="a3"/>
            </w:pPr>
          </w:p>
          <w:p w:rsidR="00270BF1" w:rsidRPr="00270BF1" w:rsidRDefault="00270BF1" w:rsidP="00270BF1">
            <w:pPr>
              <w:pStyle w:val="a3"/>
              <w:jc w:val="both"/>
              <w:rPr>
                <w:rFonts w:ascii="Times New Roman" w:hAnsi="Times New Roman" w:cs="Times New Roman"/>
              </w:rPr>
            </w:pPr>
            <w:r w:rsidRPr="00270BF1">
              <w:rPr>
                <w:rFonts w:ascii="Times New Roman" w:hAnsi="Times New Roman" w:cs="Times New Roman"/>
              </w:rPr>
              <w:t xml:space="preserve">Просветительские материалы, направленные на борьбу с проявлениями коррупции </w:t>
            </w:r>
          </w:p>
          <w:p w:rsidR="00270BF1" w:rsidRDefault="00270BF1" w:rsidP="00D62F09">
            <w:pPr>
              <w:pStyle w:val="a3"/>
            </w:pPr>
          </w:p>
          <w:p w:rsidR="00270BF1" w:rsidRDefault="00270BF1" w:rsidP="00D62F09">
            <w:pPr>
              <w:pStyle w:val="a3"/>
            </w:pPr>
          </w:p>
          <w:p w:rsidR="008C30FF" w:rsidRPr="003A205B" w:rsidRDefault="006A312D" w:rsidP="00D62F09">
            <w:pPr>
              <w:pStyle w:val="a3"/>
              <w:rPr>
                <w:rFonts w:ascii="Times New Roman" w:hAnsi="Times New Roman" w:cs="Times New Roman"/>
              </w:rPr>
            </w:pPr>
            <w:hyperlink r:id="rId5" w:history="1">
              <w:r w:rsidR="008C30FF">
                <w:rPr>
                  <w:rStyle w:val="a8"/>
                </w:rPr>
                <w:t>https://6vs.tvoysadik.ru/?section_id=21</w:t>
              </w:r>
            </w:hyperlink>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12</w:t>
            </w:r>
          </w:p>
        </w:tc>
        <w:tc>
          <w:tcPr>
            <w:tcW w:w="4830" w:type="dxa"/>
          </w:tcPr>
          <w:p w:rsidR="008C30FF" w:rsidRPr="003A205B" w:rsidRDefault="008C30FF" w:rsidP="00D62F09">
            <w:pPr>
              <w:pStyle w:val="a3"/>
              <w:rPr>
                <w:rFonts w:ascii="Times New Roman" w:hAnsi="Times New Roman" w:cs="Times New Roman"/>
              </w:rPr>
            </w:pPr>
            <w:r w:rsidRPr="007D69EC">
              <w:rPr>
                <w:rFonts w:ascii="Times New Roman" w:hAnsi="Times New Roman" w:cs="Times New Roman"/>
              </w:rPr>
              <w:t xml:space="preserve">Доля (в процентах) работников муниципального учреждения, ответственных за осуществление закупочной деятельности, принявших участие в мероприятиях (аппаратные учебы, лекции, семинары, сборы, научно--практические конференции и т.д.) или изучивших материалы по вопросам противодействия коррупции, от </w:t>
            </w:r>
            <w:r w:rsidRPr="007D69EC">
              <w:rPr>
                <w:rFonts w:ascii="Times New Roman" w:hAnsi="Times New Roman" w:cs="Times New Roman"/>
              </w:rPr>
              <w:lastRenderedPageBreak/>
              <w:t>общего числа работников муниципальной организации (учреждения)</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lastRenderedPageBreak/>
              <w:t>1</w:t>
            </w:r>
          </w:p>
        </w:tc>
        <w:tc>
          <w:tcPr>
            <w:tcW w:w="4111" w:type="dxa"/>
          </w:tcPr>
          <w:p w:rsidR="00270BF1" w:rsidRPr="00270BF1" w:rsidRDefault="00270BF1" w:rsidP="00270BF1">
            <w:pPr>
              <w:pStyle w:val="a3"/>
              <w:rPr>
                <w:rFonts w:ascii="Times New Roman" w:hAnsi="Times New Roman" w:cs="Times New Roman"/>
              </w:rPr>
            </w:pPr>
            <w:r w:rsidRPr="00270BF1">
              <w:rPr>
                <w:rFonts w:ascii="Times New Roman" w:hAnsi="Times New Roman" w:cs="Times New Roman"/>
              </w:rPr>
              <w:t xml:space="preserve">Удостоверение о повышении квалификации </w:t>
            </w:r>
          </w:p>
          <w:p w:rsidR="00270BF1" w:rsidRPr="00270BF1" w:rsidRDefault="00270BF1" w:rsidP="00270BF1">
            <w:pPr>
              <w:pStyle w:val="a3"/>
              <w:rPr>
                <w:rFonts w:ascii="Times New Roman" w:hAnsi="Times New Roman" w:cs="Times New Roman"/>
              </w:rPr>
            </w:pPr>
            <w:r w:rsidRPr="00270BF1">
              <w:rPr>
                <w:rFonts w:ascii="Times New Roman" w:hAnsi="Times New Roman" w:cs="Times New Roman"/>
              </w:rPr>
              <w:t xml:space="preserve">по программе «Контрактная система в сфере закупок товаров, работ, услуг: правовое регулирование» </w:t>
            </w:r>
          </w:p>
          <w:p w:rsidR="00270BF1" w:rsidRPr="00270BF1" w:rsidRDefault="00270BF1" w:rsidP="00270BF1">
            <w:pPr>
              <w:pStyle w:val="a3"/>
              <w:rPr>
                <w:rFonts w:ascii="Times New Roman" w:hAnsi="Times New Roman" w:cs="Times New Roman"/>
              </w:rPr>
            </w:pPr>
            <w:r w:rsidRPr="00270BF1">
              <w:rPr>
                <w:rFonts w:ascii="Times New Roman" w:hAnsi="Times New Roman" w:cs="Times New Roman"/>
              </w:rPr>
              <w:t>№ 000776 от 06.09 2019г</w:t>
            </w:r>
          </w:p>
          <w:p w:rsidR="008C30FF" w:rsidRPr="003A205B" w:rsidRDefault="008C30FF" w:rsidP="00D62F09">
            <w:pPr>
              <w:pStyle w:val="a3"/>
              <w:rPr>
                <w:rFonts w:ascii="Times New Roman" w:hAnsi="Times New Roman" w:cs="Times New Roman"/>
              </w:rPr>
            </w:pP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lastRenderedPageBreak/>
              <w:t>13</w:t>
            </w:r>
          </w:p>
        </w:tc>
        <w:tc>
          <w:tcPr>
            <w:tcW w:w="4830" w:type="dxa"/>
          </w:tcPr>
          <w:p w:rsidR="008C30FF" w:rsidRPr="003A205B" w:rsidRDefault="008C30FF" w:rsidP="00D62F09">
            <w:pPr>
              <w:pStyle w:val="a3"/>
              <w:rPr>
                <w:rFonts w:ascii="Times New Roman" w:hAnsi="Times New Roman" w:cs="Times New Roman"/>
              </w:rPr>
            </w:pPr>
            <w:r w:rsidRPr="007D69EC">
              <w:rPr>
                <w:rFonts w:ascii="Times New Roman" w:hAnsi="Times New Roman" w:cs="Times New Roman"/>
              </w:rPr>
              <w:t>Наличие актов прокурорского реагирования, информации правоохранительных органов, свидетельствующих о коррупционных правонарушениях в деятельности муниципального</w:t>
            </w:r>
          </w:p>
        </w:tc>
        <w:tc>
          <w:tcPr>
            <w:tcW w:w="1478" w:type="dxa"/>
            <w:vAlign w:val="center"/>
          </w:tcPr>
          <w:p w:rsidR="008C30FF" w:rsidRPr="003A205B" w:rsidRDefault="008C30FF" w:rsidP="00D62F09">
            <w:pPr>
              <w:pStyle w:val="a3"/>
              <w:jc w:val="center"/>
              <w:rPr>
                <w:rFonts w:ascii="Times New Roman" w:hAnsi="Times New Roman" w:cs="Times New Roman"/>
              </w:rPr>
            </w:pPr>
            <w:r>
              <w:rPr>
                <w:rFonts w:ascii="Times New Roman" w:hAnsi="Times New Roman" w:cs="Times New Roman"/>
              </w:rPr>
              <w:t>2</w:t>
            </w:r>
          </w:p>
        </w:tc>
        <w:tc>
          <w:tcPr>
            <w:tcW w:w="4111" w:type="dxa"/>
          </w:tcPr>
          <w:p w:rsidR="008C30FF" w:rsidRPr="003A205B" w:rsidRDefault="00B738D8" w:rsidP="00D62F09">
            <w:pPr>
              <w:pStyle w:val="a3"/>
              <w:rPr>
                <w:rFonts w:ascii="Times New Roman" w:hAnsi="Times New Roman" w:cs="Times New Roman"/>
              </w:rPr>
            </w:pPr>
            <w:r w:rsidRPr="00B738D8">
              <w:rPr>
                <w:rFonts w:ascii="Times New Roman" w:hAnsi="Times New Roman" w:cs="Times New Roman"/>
              </w:rPr>
              <w:t>отсутствуют</w:t>
            </w:r>
          </w:p>
        </w:tc>
      </w:tr>
      <w:tr w:rsidR="008C30FF" w:rsidTr="00D62F09">
        <w:tc>
          <w:tcPr>
            <w:tcW w:w="780" w:type="dxa"/>
          </w:tcPr>
          <w:p w:rsidR="008C30FF" w:rsidRPr="003A205B" w:rsidRDefault="008C30FF" w:rsidP="00D62F09">
            <w:pPr>
              <w:pStyle w:val="a3"/>
              <w:rPr>
                <w:rFonts w:ascii="Times New Roman" w:hAnsi="Times New Roman" w:cs="Times New Roman"/>
              </w:rPr>
            </w:pPr>
            <w:r>
              <w:rPr>
                <w:rFonts w:ascii="Times New Roman" w:hAnsi="Times New Roman" w:cs="Times New Roman"/>
              </w:rPr>
              <w:t>14</w:t>
            </w:r>
          </w:p>
        </w:tc>
        <w:tc>
          <w:tcPr>
            <w:tcW w:w="4830" w:type="dxa"/>
          </w:tcPr>
          <w:p w:rsidR="008C30FF" w:rsidRDefault="008C30FF" w:rsidP="00D62F09">
            <w:pPr>
              <w:pStyle w:val="a3"/>
              <w:jc w:val="right"/>
              <w:rPr>
                <w:rFonts w:ascii="Times New Roman" w:hAnsi="Times New Roman" w:cs="Times New Roman"/>
                <w:b/>
              </w:rPr>
            </w:pPr>
          </w:p>
          <w:p w:rsidR="008C30FF" w:rsidRPr="00EB2200" w:rsidRDefault="008C30FF" w:rsidP="00D62F09">
            <w:pPr>
              <w:pStyle w:val="a3"/>
              <w:jc w:val="right"/>
              <w:rPr>
                <w:rFonts w:ascii="Times New Roman" w:hAnsi="Times New Roman" w:cs="Times New Roman"/>
                <w:b/>
              </w:rPr>
            </w:pPr>
            <w:r w:rsidRPr="00EB2200">
              <w:rPr>
                <w:rFonts w:ascii="Times New Roman" w:hAnsi="Times New Roman" w:cs="Times New Roman"/>
                <w:b/>
              </w:rPr>
              <w:t>Итоговый балл</w:t>
            </w:r>
          </w:p>
        </w:tc>
        <w:tc>
          <w:tcPr>
            <w:tcW w:w="1478" w:type="dxa"/>
            <w:vAlign w:val="center"/>
          </w:tcPr>
          <w:p w:rsidR="008C30FF" w:rsidRDefault="008C30FF" w:rsidP="00D62F09">
            <w:pPr>
              <w:pStyle w:val="a3"/>
              <w:jc w:val="center"/>
              <w:rPr>
                <w:rFonts w:ascii="Times New Roman" w:hAnsi="Times New Roman" w:cs="Times New Roman"/>
                <w:b/>
              </w:rPr>
            </w:pPr>
            <w:r>
              <w:rPr>
                <w:rFonts w:ascii="Times New Roman" w:hAnsi="Times New Roman" w:cs="Times New Roman"/>
                <w:b/>
              </w:rPr>
              <w:t>13</w:t>
            </w:r>
          </w:p>
          <w:p w:rsidR="008C30FF" w:rsidRPr="00EB2200" w:rsidRDefault="008C30FF" w:rsidP="00D62F09">
            <w:pPr>
              <w:pStyle w:val="a3"/>
              <w:jc w:val="center"/>
              <w:rPr>
                <w:rFonts w:ascii="Times New Roman" w:hAnsi="Times New Roman" w:cs="Times New Roman"/>
                <w:b/>
              </w:rPr>
            </w:pPr>
          </w:p>
        </w:tc>
        <w:tc>
          <w:tcPr>
            <w:tcW w:w="4111" w:type="dxa"/>
          </w:tcPr>
          <w:p w:rsidR="008C30FF" w:rsidRPr="003A205B" w:rsidRDefault="008C30FF" w:rsidP="00D62F09">
            <w:pPr>
              <w:pStyle w:val="a3"/>
              <w:rPr>
                <w:rFonts w:ascii="Times New Roman" w:hAnsi="Times New Roman" w:cs="Times New Roman"/>
              </w:rPr>
            </w:pPr>
          </w:p>
        </w:tc>
      </w:tr>
    </w:tbl>
    <w:p w:rsidR="008C30FF" w:rsidRDefault="008C30FF" w:rsidP="008C30FF">
      <w:pPr>
        <w:spacing w:after="0" w:line="360" w:lineRule="auto"/>
        <w:ind w:firstLine="567"/>
        <w:jc w:val="both"/>
        <w:rPr>
          <w:rFonts w:ascii="Times New Roman" w:eastAsia="Times New Roman" w:hAnsi="Times New Roman" w:cs="Times New Roman"/>
          <w:sz w:val="28"/>
          <w:szCs w:val="24"/>
          <w:lang w:eastAsia="ru-RU"/>
        </w:rPr>
      </w:pPr>
    </w:p>
    <w:p w:rsidR="008C30FF" w:rsidRPr="00A07E5D" w:rsidRDefault="008C30FF" w:rsidP="008C30FF">
      <w:pPr>
        <w:spacing w:after="0" w:line="360" w:lineRule="auto"/>
        <w:ind w:firstLine="567"/>
        <w:jc w:val="both"/>
        <w:rPr>
          <w:rFonts w:ascii="Times New Roman" w:eastAsia="Times New Roman" w:hAnsi="Times New Roman" w:cs="Times New Roman"/>
          <w:sz w:val="24"/>
          <w:szCs w:val="28"/>
          <w:lang w:eastAsia="ru-RU"/>
        </w:rPr>
      </w:pPr>
      <w:proofErr w:type="gramStart"/>
      <w:r w:rsidRPr="00A07E5D">
        <w:rPr>
          <w:rFonts w:ascii="Times New Roman" w:eastAsia="Times New Roman" w:hAnsi="Times New Roman" w:cs="Times New Roman"/>
          <w:sz w:val="24"/>
          <w:szCs w:val="24"/>
          <w:lang w:eastAsia="ru-RU"/>
        </w:rPr>
        <w:t>Заведующий  «</w:t>
      </w:r>
      <w:proofErr w:type="gramEnd"/>
      <w:r w:rsidRPr="00A07E5D">
        <w:rPr>
          <w:rFonts w:ascii="Times New Roman" w:eastAsia="Times New Roman" w:hAnsi="Times New Roman" w:cs="Times New Roman"/>
          <w:sz w:val="24"/>
          <w:szCs w:val="24"/>
          <w:lang w:eastAsia="ru-RU"/>
        </w:rPr>
        <w:t xml:space="preserve">Детский сад № 6»                            Шумилова И.В. </w:t>
      </w:r>
    </w:p>
    <w:p w:rsidR="008C30FF" w:rsidRPr="00C62681" w:rsidRDefault="008C30FF" w:rsidP="008C30FF">
      <w:pPr>
        <w:spacing w:after="0" w:line="240" w:lineRule="auto"/>
        <w:rPr>
          <w:rFonts w:ascii="Times New Roman" w:eastAsia="Times New Roman" w:hAnsi="Times New Roman" w:cs="Times New Roman"/>
          <w:sz w:val="24"/>
          <w:szCs w:val="24"/>
          <w:lang w:eastAsia="ru-RU"/>
        </w:rPr>
      </w:pPr>
    </w:p>
    <w:p w:rsidR="008C30FF" w:rsidRPr="00C62681" w:rsidRDefault="008C30FF" w:rsidP="008C30FF">
      <w:pPr>
        <w:spacing w:after="0" w:line="240" w:lineRule="auto"/>
        <w:rPr>
          <w:rFonts w:ascii="Times New Roman" w:eastAsia="Times New Roman" w:hAnsi="Times New Roman" w:cs="Times New Roman"/>
          <w:sz w:val="24"/>
          <w:szCs w:val="24"/>
          <w:lang w:eastAsia="ru-RU"/>
        </w:rPr>
      </w:pPr>
    </w:p>
    <w:p w:rsidR="008C30FF" w:rsidRPr="00C62681" w:rsidRDefault="008C30FF" w:rsidP="008C30FF">
      <w:pPr>
        <w:spacing w:after="0" w:line="240" w:lineRule="auto"/>
        <w:rPr>
          <w:rFonts w:ascii="Times New Roman" w:eastAsia="Times New Roman" w:hAnsi="Times New Roman" w:cs="Times New Roman"/>
          <w:szCs w:val="24"/>
          <w:lang w:eastAsia="ru-RU"/>
        </w:rPr>
      </w:pPr>
      <w:proofErr w:type="spellStart"/>
      <w:r w:rsidRPr="00C62681">
        <w:rPr>
          <w:rFonts w:ascii="Times New Roman" w:eastAsia="Times New Roman" w:hAnsi="Times New Roman" w:cs="Times New Roman"/>
          <w:szCs w:val="24"/>
          <w:lang w:eastAsia="ru-RU"/>
        </w:rPr>
        <w:t>к.т</w:t>
      </w:r>
      <w:proofErr w:type="spellEnd"/>
      <w:r w:rsidRPr="00C62681">
        <w:rPr>
          <w:rFonts w:ascii="Times New Roman" w:eastAsia="Times New Roman" w:hAnsi="Times New Roman" w:cs="Times New Roman"/>
          <w:szCs w:val="24"/>
          <w:lang w:eastAsia="ru-RU"/>
        </w:rPr>
        <w:t>. 8-9041718717</w:t>
      </w:r>
    </w:p>
    <w:p w:rsidR="008C30FF" w:rsidRPr="00C62681" w:rsidRDefault="008C30FF" w:rsidP="008C30FF">
      <w:pPr>
        <w:spacing w:after="0" w:line="240" w:lineRule="auto"/>
        <w:rPr>
          <w:rFonts w:ascii="Times New Roman" w:eastAsia="Times New Roman" w:hAnsi="Times New Roman" w:cs="Times New Roman"/>
          <w:szCs w:val="24"/>
          <w:lang w:eastAsia="ru-RU"/>
        </w:rPr>
      </w:pPr>
      <w:r w:rsidRPr="00C62681">
        <w:rPr>
          <w:rFonts w:ascii="Times New Roman" w:eastAsia="Times New Roman" w:hAnsi="Times New Roman" w:cs="Times New Roman"/>
          <w:szCs w:val="24"/>
          <w:lang w:eastAsia="ru-RU"/>
        </w:rPr>
        <w:t>Шумилова Индира Васильевна</w:t>
      </w:r>
    </w:p>
    <w:p w:rsidR="008C30FF" w:rsidRPr="003A205B" w:rsidRDefault="008C30FF" w:rsidP="008C30FF">
      <w:pPr>
        <w:pStyle w:val="a3"/>
        <w:rPr>
          <w:rFonts w:ascii="Times New Roman" w:hAnsi="Times New Roman" w:cs="Times New Roman"/>
          <w:sz w:val="28"/>
          <w:szCs w:val="28"/>
        </w:rPr>
      </w:pPr>
    </w:p>
    <w:p w:rsidR="00D65B8A" w:rsidRDefault="00D65B8A"/>
    <w:sectPr w:rsidR="00D65B8A" w:rsidSect="00A07E5D">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FF"/>
    <w:rsid w:val="00270BF1"/>
    <w:rsid w:val="006A312D"/>
    <w:rsid w:val="008C30FF"/>
    <w:rsid w:val="00B738D8"/>
    <w:rsid w:val="00D6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4EF9C-DE8A-4A87-80E1-FE74E3E2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3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0FF"/>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30FF"/>
    <w:pPr>
      <w:spacing w:after="0" w:line="240" w:lineRule="auto"/>
    </w:pPr>
    <w:rPr>
      <w:rFonts w:asciiTheme="minorHAnsi" w:hAnsiTheme="minorHAnsi" w:cstheme="minorBidi"/>
      <w:sz w:val="22"/>
      <w:szCs w:val="22"/>
    </w:rPr>
  </w:style>
  <w:style w:type="character" w:customStyle="1" w:styleId="a4">
    <w:name w:val="Основной текст_"/>
    <w:basedOn w:val="a0"/>
    <w:link w:val="1"/>
    <w:rsid w:val="008C30FF"/>
    <w:rPr>
      <w:rFonts w:eastAsia="Times New Roman"/>
      <w:color w:val="111115"/>
      <w:szCs w:val="28"/>
    </w:rPr>
  </w:style>
  <w:style w:type="paragraph" w:customStyle="1" w:styleId="1">
    <w:name w:val="Основной текст1"/>
    <w:basedOn w:val="a"/>
    <w:link w:val="a4"/>
    <w:rsid w:val="008C30FF"/>
    <w:pPr>
      <w:widowControl w:val="0"/>
      <w:spacing w:after="0" w:line="240" w:lineRule="auto"/>
      <w:ind w:firstLine="400"/>
    </w:pPr>
    <w:rPr>
      <w:rFonts w:ascii="Times New Roman" w:eastAsia="Times New Roman" w:hAnsi="Times New Roman" w:cs="Times New Roman"/>
      <w:color w:val="111115"/>
      <w:sz w:val="28"/>
      <w:szCs w:val="28"/>
    </w:rPr>
  </w:style>
  <w:style w:type="table" w:styleId="a5">
    <w:name w:val="Table Grid"/>
    <w:basedOn w:val="a1"/>
    <w:uiPriority w:val="39"/>
    <w:rsid w:val="008C30F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Другое_"/>
    <w:basedOn w:val="a0"/>
    <w:link w:val="a7"/>
    <w:rsid w:val="008C30FF"/>
    <w:rPr>
      <w:rFonts w:eastAsia="Times New Roman"/>
      <w:color w:val="111115"/>
      <w:szCs w:val="28"/>
    </w:rPr>
  </w:style>
  <w:style w:type="paragraph" w:customStyle="1" w:styleId="a7">
    <w:name w:val="Другое"/>
    <w:basedOn w:val="a"/>
    <w:link w:val="a6"/>
    <w:rsid w:val="008C30FF"/>
    <w:pPr>
      <w:widowControl w:val="0"/>
      <w:spacing w:after="0" w:line="240" w:lineRule="auto"/>
      <w:ind w:firstLine="400"/>
    </w:pPr>
    <w:rPr>
      <w:rFonts w:ascii="Times New Roman" w:eastAsia="Times New Roman" w:hAnsi="Times New Roman" w:cs="Times New Roman"/>
      <w:color w:val="111115"/>
      <w:sz w:val="28"/>
      <w:szCs w:val="28"/>
    </w:rPr>
  </w:style>
  <w:style w:type="character" w:styleId="a8">
    <w:name w:val="Hyperlink"/>
    <w:basedOn w:val="a0"/>
    <w:uiPriority w:val="99"/>
    <w:semiHidden/>
    <w:unhideWhenUsed/>
    <w:rsid w:val="008C3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6vs.tvoysadik.ru/?section_id=21" TargetMode="External"/><Relationship Id="rId4" Type="http://schemas.openxmlformats.org/officeDocument/2006/relationships/hyperlink" Target="https://6vs.tvoysadik.ru/?section_id=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2024-01-23T04:48:00Z</dcterms:created>
  <dcterms:modified xsi:type="dcterms:W3CDTF">2024-01-23T04:48:00Z</dcterms:modified>
</cp:coreProperties>
</file>