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BBC" w:rsidRPr="00D60BBC" w:rsidRDefault="00D60BBC" w:rsidP="00D60BBC">
      <w:pPr>
        <w:spacing w:after="0" w:line="240" w:lineRule="auto"/>
        <w:rPr>
          <w:rFonts w:eastAsia="Times New Roman"/>
          <w:sz w:val="24"/>
          <w:szCs w:val="24"/>
          <w:lang w:eastAsia="ru-RU"/>
        </w:rPr>
      </w:pPr>
      <w:bookmarkStart w:id="0" w:name="_GoBack"/>
      <w:r w:rsidRPr="00D60BBC">
        <w:rPr>
          <w:rFonts w:eastAsia="Times New Roman"/>
          <w:b/>
          <w:bCs/>
          <w:color w:val="000000"/>
          <w:sz w:val="32"/>
          <w:szCs w:val="32"/>
          <w:lang w:eastAsia="ru-RU"/>
        </w:rPr>
        <w:t>Медиация, как процедура. Законодательная база медиации. </w:t>
      </w:r>
    </w:p>
    <w:bookmarkEnd w:id="0"/>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Понятие медиации.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С января 2011г. в России вступило в силу законодательство, </w:t>
      </w:r>
      <w:proofErr w:type="spellStart"/>
      <w:r w:rsidRPr="00D60BBC">
        <w:rPr>
          <w:rFonts w:eastAsia="Times New Roman"/>
          <w:color w:val="000000"/>
          <w:szCs w:val="28"/>
          <w:lang w:eastAsia="ru-RU"/>
        </w:rPr>
        <w:t>институционализирующее</w:t>
      </w:r>
      <w:proofErr w:type="spellEnd"/>
      <w:r w:rsidRPr="00D60BBC">
        <w:rPr>
          <w:rFonts w:eastAsia="Times New Roman"/>
          <w:color w:val="000000"/>
          <w:szCs w:val="28"/>
          <w:lang w:eastAsia="ru-RU"/>
        </w:rPr>
        <w:t xml:space="preserve"> медиацию в российском правовом пространстве. </w:t>
      </w:r>
      <w:r w:rsidRPr="00D60BBC">
        <w:rPr>
          <w:rFonts w:eastAsia="Times New Roman"/>
          <w:b/>
          <w:bCs/>
          <w:color w:val="000000"/>
          <w:szCs w:val="28"/>
          <w:lang w:eastAsia="ru-RU"/>
        </w:rPr>
        <w:t xml:space="preserve">26 июля 2010.г бывший Президент РФ Дмитрий Медведев подписал Федеральный закон «Об альтернативной процедуре урегулирования споров с участием посредника (процедуре медиации)» </w:t>
      </w:r>
      <w:r w:rsidRPr="00D60BBC">
        <w:rPr>
          <w:rFonts w:eastAsia="Times New Roman"/>
          <w:color w:val="000000"/>
          <w:szCs w:val="28"/>
          <w:lang w:eastAsia="ru-RU"/>
        </w:rPr>
        <w:t>(далее – Закон о медиации). Закон был принят Госдумой 7 июля и одобрен Советом Федерации 14 июля 2010 года. Одновременно был подписан закон «О внесении изменений в отдельные законодательные акты РФ в связи с принятием Федерального закона "Об альтернативной процедуре урегулирования споров с участием посредника (процедуре медиации)» (далее – Закон о внесении изменений): в Арбитражный процессуальный кодекс, Гражданский кодекс, Гражданский процессуальный кодекс, Федеральные законы «О третейских судах в Российской Федерации» и «О рекламе».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Для российской правовой системы принятие закона о медиации является значительной вехой, которая свидетельствует о том, что государство действительно способствует развитию институтов гражданского общества и формированию основ правового государства.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К решению о </w:t>
      </w:r>
      <w:proofErr w:type="spellStart"/>
      <w:r w:rsidRPr="00D60BBC">
        <w:rPr>
          <w:rFonts w:eastAsia="Times New Roman"/>
          <w:color w:val="000000"/>
          <w:szCs w:val="28"/>
          <w:lang w:eastAsia="ru-RU"/>
        </w:rPr>
        <w:t>легитимизации</w:t>
      </w:r>
      <w:proofErr w:type="spellEnd"/>
      <w:r w:rsidRPr="00D60BBC">
        <w:rPr>
          <w:rFonts w:eastAsia="Times New Roman"/>
          <w:color w:val="000000"/>
          <w:szCs w:val="28"/>
          <w:lang w:eastAsia="ru-RU"/>
        </w:rPr>
        <w:t xml:space="preserve"> института медиации, с целью придания импульса интеграции и развитию его как одного из наиболее демократичных, гуманистических инструментов урегулирования споров и доступа к справедливости, отвечающего вызовам и требованиям современного социально-экономического развития, Россия продвигалась поступательно на протяжении последних нескольких лет. Возможность применения примирительных процедур с участием посредника для урегулирования экономических споров была предусмотрена уже </w:t>
      </w:r>
      <w:proofErr w:type="gramStart"/>
      <w:r w:rsidRPr="00D60BBC">
        <w:rPr>
          <w:rFonts w:eastAsia="Times New Roman"/>
          <w:color w:val="000000"/>
          <w:szCs w:val="28"/>
          <w:lang w:eastAsia="ru-RU"/>
        </w:rPr>
        <w:t>арбитражным процессуальным кодексом</w:t>
      </w:r>
      <w:proofErr w:type="gramEnd"/>
      <w:r w:rsidRPr="00D60BBC">
        <w:rPr>
          <w:rFonts w:eastAsia="Times New Roman"/>
          <w:color w:val="000000"/>
          <w:szCs w:val="28"/>
          <w:lang w:eastAsia="ru-RU"/>
        </w:rPr>
        <w:t xml:space="preserve"> вступившим в силу в 2002г. Первые попытки создания законодательной базы для медиации были предприняты еще в 2006г с внесением в ГД РФ проекта закона «О примирительной процедуре с участием посредника (медиации)». В проекте закона термин «медиация» использовался параллельно с терминами «посредничество» и «примирительная процедура». Законопроект как в части правил конфиденциальности, </w:t>
      </w:r>
      <w:proofErr w:type="spellStart"/>
      <w:r w:rsidRPr="00D60BBC">
        <w:rPr>
          <w:rFonts w:eastAsia="Times New Roman"/>
          <w:color w:val="000000"/>
          <w:szCs w:val="28"/>
          <w:lang w:eastAsia="ru-RU"/>
        </w:rPr>
        <w:t>преюдициальности</w:t>
      </w:r>
      <w:proofErr w:type="spellEnd"/>
      <w:r w:rsidRPr="00D60BBC">
        <w:rPr>
          <w:rFonts w:eastAsia="Times New Roman"/>
          <w:color w:val="000000"/>
          <w:szCs w:val="28"/>
          <w:lang w:eastAsia="ru-RU"/>
        </w:rPr>
        <w:t>, начала и прекращения примирительной процедуры, ее проведения разрабатывался на основе типового закона UNCITRAL «О международной коммерческой согласительной процедуре». Законопроект, дважды претерпев поверхностные изменения, после получения на него отрицательного отзыва так и не нашел поддержки, как не отвечающий концептуально требованиям к закону, вводящему в правовое поле институт медиации. На основе наработанного опыта к марту 2010 года был подготовлен новый законопроект о медиации, который и был внесен на рассмотрение ГД 11 марта 2010 года бывшим Президентом РФ Д. Медведевым.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В российском законе о медиации и в законе о внесении изменений были расставлены дополнительные акценты на некоторых процессуальных </w:t>
      </w:r>
      <w:r w:rsidRPr="00D60BBC">
        <w:rPr>
          <w:rFonts w:eastAsia="Times New Roman"/>
          <w:color w:val="000000"/>
          <w:szCs w:val="28"/>
          <w:lang w:eastAsia="ru-RU"/>
        </w:rPr>
        <w:lastRenderedPageBreak/>
        <w:t>моментах, процедуре проведения медиации, а также требованиях к медиаторам (и их подготовке), провайдерам медиативных услуг и их объединениям, что также вызвало дискуссии, где в качестве главного возражения упоминалась опасность чрезмерного регулирования медиации. Но законодателем необходимость регулирования некоторых аспектов медиативной деятельности обосновывалась, как раз необходимостью зашиты нового института от дискредитации в глазах общественности (достаточно мало знакомой еще с его особенностями и преимуществами) от недобросовестных и непрофессиональных участников рынка. На этих особенностях российского закона мы хотели бы остановиться подробнее.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Принципы медиации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Закон закрепляет понятие медиации как особой формы посредничества. Понятие «процедуры медиации» обозначено так: </w:t>
      </w:r>
      <w:r w:rsidRPr="00D60BBC">
        <w:rPr>
          <w:rFonts w:eastAsia="Times New Roman"/>
          <w:i/>
          <w:iCs/>
          <w:color w:val="000000"/>
          <w:szCs w:val="28"/>
          <w:lang w:eastAsia="ru-RU"/>
        </w:rPr>
        <w:t xml:space="preserve">«способ урегулирования споров при содействии медиатора на основе добровольного согласия сторон в целях достижения ими взаимоприемлемого решения» </w:t>
      </w:r>
      <w:r w:rsidRPr="00D60BBC">
        <w:rPr>
          <w:rFonts w:eastAsia="Times New Roman"/>
          <w:color w:val="000000"/>
          <w:szCs w:val="28"/>
          <w:lang w:eastAsia="ru-RU"/>
        </w:rPr>
        <w:t xml:space="preserve">(п.2 ст.2 Закона о медиации). Таким образом, медиатор – это </w:t>
      </w:r>
      <w:r w:rsidRPr="00D60BBC">
        <w:rPr>
          <w:rFonts w:eastAsia="Times New Roman"/>
          <w:i/>
          <w:iCs/>
          <w:color w:val="000000"/>
          <w:szCs w:val="28"/>
          <w:lang w:eastAsia="ru-RU"/>
        </w:rPr>
        <w:t>«независимое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В законе о медиации отдельно выделены принципы проведения процедуры медиации: </w:t>
      </w:r>
      <w:r w:rsidRPr="00D60BBC">
        <w:rPr>
          <w:rFonts w:eastAsia="Times New Roman"/>
          <w:i/>
          <w:iCs/>
          <w:color w:val="000000"/>
          <w:szCs w:val="28"/>
          <w:lang w:eastAsia="ru-RU"/>
        </w:rPr>
        <w:t xml:space="preserve">«взаимное волеизъявление сторон на основе принципов добровольности, конфиденциальности, сотрудничества и равноправия сторон, беспристрастности и независимости медиатора» </w:t>
      </w:r>
      <w:r w:rsidRPr="00D60BBC">
        <w:rPr>
          <w:rFonts w:eastAsia="Times New Roman"/>
          <w:color w:val="000000"/>
          <w:szCs w:val="28"/>
          <w:lang w:eastAsia="ru-RU"/>
        </w:rPr>
        <w:t xml:space="preserve">(ст. 3 Закона о медиации). Безусловно, на практике этот список принципов не является исчерпывающим, ведь деятельность самого медиатора строится на принципах открытости, принятия, непредвзятости и пр. Но эти принципы работы медиатора, а также ряд других, по мнению российского законодателя, не могут и не должны быть предметом законодательного регламентирования (ведь, например, </w:t>
      </w:r>
      <w:proofErr w:type="spellStart"/>
      <w:r w:rsidRPr="00D60BBC">
        <w:rPr>
          <w:rFonts w:eastAsia="Times New Roman"/>
          <w:color w:val="000000"/>
          <w:szCs w:val="28"/>
          <w:lang w:eastAsia="ru-RU"/>
        </w:rPr>
        <w:t>эмпатия</w:t>
      </w:r>
      <w:proofErr w:type="spellEnd"/>
      <w:r w:rsidRPr="00D60BBC">
        <w:rPr>
          <w:rFonts w:eastAsia="Times New Roman"/>
          <w:color w:val="000000"/>
          <w:szCs w:val="28"/>
          <w:lang w:eastAsia="ru-RU"/>
        </w:rPr>
        <w:t xml:space="preserve"> и принятие – это не юридические термины). Российский закон о медиации не детализирует некоторые аспекты медиации, но при этом закрепляет, безусловно, необходимые принципы, без следования которым медиация утрачивает свою эффективность и привлекательность. Закрепленные в законе принципы в той или иной мере диктуют логику всего нормативно-правового акта, поэтому мы рассмотрим их более подробно.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Добровольность</w:t>
      </w:r>
      <w:r w:rsidRPr="00D60BBC">
        <w:rPr>
          <w:rFonts w:eastAsia="Times New Roman"/>
          <w:color w:val="000000"/>
          <w:szCs w:val="28"/>
          <w:lang w:eastAsia="ru-RU"/>
        </w:rPr>
        <w:t xml:space="preserve">: стороны участвуют в процедуре медиации только по своему желанию. Они сами принимают решение о начале, продолжении, либо прекращении процедуры. Также стороны лишь по доброй воле могут принять то или иное предложение, согласиться с той или иной договоренностью. В российском Законе о медиации на данный момент не предполагается обязательной медиации, суд или третейский суд могут только рекомендовать сторонам обратиться к процедуре медиации. При этом Высший арбитражный суд РФ уже несколько раз выступал с предложением по введению обязательной медиации по некоторым категориям споров, что на сегодняшний день не находит поддержки. Хотя в странах англо-саксонского права, таких как Великобритания и США подобные эксперименты и принесли успех, в </w:t>
      </w:r>
      <w:r w:rsidRPr="00D60BBC">
        <w:rPr>
          <w:rFonts w:eastAsia="Times New Roman"/>
          <w:color w:val="000000"/>
          <w:szCs w:val="28"/>
          <w:lang w:eastAsia="ru-RU"/>
        </w:rPr>
        <w:lastRenderedPageBreak/>
        <w:t>современной России такая мера может наоборот отпугнуть предпринимателей от еще не окрепшего института, будучи воспринимаемой российским бизнесом как еще один источник коррупции со стороны государства. На наш взгляд, обязательная медиация, как бы привлекательно она не выглядела в качестве кнута и пряника одновременно, вступает в противоречие с одним из краеугольных принципов медиации (хотя, даже, если стороны вынуждены участвовать в процедуре, их нельзя принудить к согласию с тем или иным решением или договоренностями, т.е. относительная добровольность медиации сохраняется) и, что особенно важно, следует помнить особенности и проблемы современной российской правовой системы, далекой от совершенства и еще не освободившейся от коррупции. Медиация как раз призвана дать предпринимателям, каждому гражданину, шанс высвободиться из-под гнета государственного, административного давления и самостоятельно разрешить значимые проблемы, не боясь предвзятости и субъективности лица, облеченного властью на принятие решений. Государство проявило волю, делегировав такое право каждому члену российского общества.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Равноправие сторон</w:t>
      </w:r>
      <w:r w:rsidRPr="00D60BBC">
        <w:rPr>
          <w:rFonts w:eastAsia="Times New Roman"/>
          <w:color w:val="000000"/>
          <w:szCs w:val="28"/>
          <w:lang w:eastAsia="ru-RU"/>
        </w:rPr>
        <w:t>: так как процедура медиации имеет минимальные формальные требования по ее оформлению, сохранение баланса сил между сторонами, обеспечение равноправного участия сторон является заботой медиатора. Он должен следить за тем, чтобы ни одна из сторон не была ущемлена в своих правах, чтобы каждой из сторон в равной мере была предоставлена возможность высказаться и представить свое видение ситуации, сведения, которые она считает важными (о равноправии см. также ч. 7 ст. 11 Закона о медиации). Все стороны спора обладают равными правами, как при выборе медиатора, так и при определении необходимости своего участия в процедуре, ее прекращении или смене медиатора. Медиатор не обладает какими-либо властными полномочиями по отношению к сторонам спора. Но он также имеет право прекратить процедуру, разъяснив сторонам причину своего решения.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 xml:space="preserve">Конфиденциальность </w:t>
      </w:r>
      <w:r w:rsidRPr="00D60BBC">
        <w:rPr>
          <w:rFonts w:eastAsia="Times New Roman"/>
          <w:color w:val="000000"/>
          <w:szCs w:val="28"/>
          <w:lang w:eastAsia="ru-RU"/>
        </w:rPr>
        <w:t>– означает, что и стороны, и медиатор берут на себя обязательство не разглашать информацию, относящуюся к процедуре медиации, если иное не установлено законом или соглашением сторон (ст. 5 Закона о медиации). Таким образом, стороны и медиатор ограничены в праве высказываться о том, что происходило во время процедуры медиации, они не могут ссылаться в суде или третейском суде на информацию, ставшую им известной в процедуре медиации и пр. Кроме того, если во время медиации стороны встречаются с медиатором порознь (т.н. «челночная медиация» и\или раздельные встречи), медиатор может раскрыть информацию другой стороне только с прямого разрешения стороны, предоставившей эту информацию (ст. 6 Закона о медиации). Медиатор также обладает свидетельским иммунитетом в гражданском и арбитражном процессах (п.1. ст. 2, п.1. ст. 4 Закона о внесении изменений).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 xml:space="preserve">Беспристрастность и независимость медиатора </w:t>
      </w:r>
      <w:r w:rsidRPr="00D60BBC">
        <w:rPr>
          <w:rFonts w:eastAsia="Times New Roman"/>
          <w:color w:val="000000"/>
          <w:szCs w:val="28"/>
          <w:lang w:eastAsia="ru-RU"/>
        </w:rPr>
        <w:t xml:space="preserve">– это два взаимосвязанных принципа. Медиатор должен быть независим от сторон, как </w:t>
      </w:r>
      <w:r w:rsidRPr="00D60BBC">
        <w:rPr>
          <w:rFonts w:eastAsia="Times New Roman"/>
          <w:color w:val="000000"/>
          <w:szCs w:val="28"/>
          <w:lang w:eastAsia="ru-RU"/>
        </w:rPr>
        <w:lastRenderedPageBreak/>
        <w:t>прямо, так и косвенно (через знакомых, аффилированных лиц и пр.), не зависеть от результата процедуры медиации. В классической медиации медиатор, чтобы не утратить беспристрастность и не оказывать давления на стороны, даже не предлагает собственные варианты решения проблемы. Часть 5 ст. 11 Закона о медиации как раз говорит об этом принципе, допуская, однако, исключения, если стороны договорятся об ином. По тем же причинам медиатор не должен консультировать стороны спора (в том числе по правовым вопросам), быть их представителем, не замещать государственную или муниципальную должности (ч. 6 ст. 11 Закона о медиации).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i/>
          <w:iCs/>
          <w:color w:val="000000"/>
          <w:szCs w:val="28"/>
          <w:lang w:eastAsia="ru-RU"/>
        </w:rPr>
        <w:t>Закон о медиации основывается на видении медиации как процедуры</w:t>
      </w:r>
      <w:r w:rsidRPr="00D60BBC">
        <w:rPr>
          <w:rFonts w:eastAsia="Times New Roman"/>
          <w:i/>
          <w:iCs/>
          <w:color w:val="000000"/>
          <w:szCs w:val="28"/>
          <w:lang w:eastAsia="ru-RU"/>
        </w:rPr>
        <w:t xml:space="preserve">, имеющей в качестве одного из главных преимуществ перед другими способами разрешения споров, в которых решение принимает постороннее, внешнее лицо, то, что стороны сами участвуют в выработке решения отражающего их собственные интересы и потребности, а медиатор лишь содействует им в поиске взаимоприемлемых договоренностей, не имея полномочий на принятие решений. </w:t>
      </w:r>
      <w:r w:rsidRPr="00D60BBC">
        <w:rPr>
          <w:rFonts w:eastAsia="Times New Roman"/>
          <w:b/>
          <w:bCs/>
          <w:i/>
          <w:iCs/>
          <w:color w:val="000000"/>
          <w:szCs w:val="28"/>
          <w:lang w:eastAsia="ru-RU"/>
        </w:rPr>
        <w:t>Поэтому исполнение достигнутых договоренностей не требует и каких-либо мер принудительного характера</w:t>
      </w:r>
      <w:r w:rsidRPr="00D60BBC">
        <w:rPr>
          <w:rFonts w:eastAsia="Times New Roman"/>
          <w:color w:val="000000"/>
          <w:szCs w:val="28"/>
          <w:lang w:eastAsia="ru-RU"/>
        </w:rPr>
        <w:t>. В связи с этим, законом не предусмотрено принудительное исполнения соглашения, достигнутого в результате проведения процедуры медиации – медиативного соглашения (подробнее об этом – ниже).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Стороны вправе самостоятельно по согласованию друг с другом и медиатором дополнять правила проведения процедуры медиации, либо использовать уже готовые правила проведения процедуры медиации той или иной организации, обеспечивающей проведение процедуры медиации (ч. 1-4 ст. 11 Закона о медиации). </w:t>
      </w:r>
    </w:p>
    <w:p w:rsidR="00D60BBC" w:rsidRPr="00D60BBC" w:rsidRDefault="00D60BBC" w:rsidP="00D60BBC">
      <w:pPr>
        <w:spacing w:after="0" w:line="240" w:lineRule="auto"/>
        <w:rPr>
          <w:rFonts w:eastAsia="Times New Roman"/>
          <w:sz w:val="24"/>
          <w:szCs w:val="24"/>
          <w:lang w:eastAsia="ru-RU"/>
        </w:rPr>
      </w:pP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1. Виды медиации и техники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 xml:space="preserve">Медиация, ориентированная на решение проблем </w:t>
      </w:r>
      <w:r w:rsidRPr="00D60BBC">
        <w:rPr>
          <w:rFonts w:eastAsia="Times New Roman"/>
          <w:color w:val="000000"/>
          <w:szCs w:val="28"/>
          <w:lang w:eastAsia="ru-RU"/>
        </w:rPr>
        <w:t>(</w:t>
      </w:r>
      <w:proofErr w:type="spellStart"/>
      <w:r w:rsidRPr="00D60BBC">
        <w:rPr>
          <w:rFonts w:eastAsia="Times New Roman"/>
          <w:color w:val="000000"/>
          <w:szCs w:val="28"/>
          <w:lang w:eastAsia="ru-RU"/>
        </w:rPr>
        <w:t>problem-solving</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or</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settlement-directed</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approach</w:t>
      </w:r>
      <w:proofErr w:type="spellEnd"/>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Основной особенностью этого подхода является сосредоточенность на интересах людей, а не на позициях: позиция — это исход конфликта, который сторона </w:t>
      </w:r>
      <w:proofErr w:type="gramStart"/>
      <w:r w:rsidRPr="00D60BBC">
        <w:rPr>
          <w:rFonts w:eastAsia="Times New Roman"/>
          <w:color w:val="000000"/>
          <w:szCs w:val="28"/>
          <w:lang w:eastAsia="ru-RU"/>
        </w:rPr>
        <w:t>заявляет</w:t>
      </w:r>
      <w:proofErr w:type="gramEnd"/>
      <w:r w:rsidRPr="00D60BBC">
        <w:rPr>
          <w:rFonts w:eastAsia="Times New Roman"/>
          <w:color w:val="000000"/>
          <w:szCs w:val="28"/>
          <w:lang w:eastAsia="ru-RU"/>
        </w:rPr>
        <w:t xml:space="preserve"> как наиболее предпочтительный; интересы — цель, которая должна быть удовлетворена или достигнута. В рамках данного подхода медиатор вначале предлагает сторонам изложить свои позиции, а уже потом помогает им признать, что у сторон существуют общие интересы и потребности.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proofErr w:type="spellStart"/>
      <w:r w:rsidRPr="00D60BBC">
        <w:rPr>
          <w:rFonts w:eastAsia="Times New Roman"/>
          <w:b/>
          <w:bCs/>
          <w:color w:val="000000"/>
          <w:szCs w:val="28"/>
          <w:lang w:eastAsia="ru-RU"/>
        </w:rPr>
        <w:t>Трансформативная</w:t>
      </w:r>
      <w:proofErr w:type="spellEnd"/>
      <w:r w:rsidRPr="00D60BBC">
        <w:rPr>
          <w:rFonts w:eastAsia="Times New Roman"/>
          <w:b/>
          <w:bCs/>
          <w:color w:val="000000"/>
          <w:szCs w:val="28"/>
          <w:lang w:eastAsia="ru-RU"/>
        </w:rPr>
        <w:t xml:space="preserve"> медиация </w:t>
      </w:r>
      <w:r w:rsidRPr="00D60BBC">
        <w:rPr>
          <w:rFonts w:eastAsia="Times New Roman"/>
          <w:color w:val="000000"/>
          <w:szCs w:val="28"/>
          <w:lang w:eastAsia="ru-RU"/>
        </w:rPr>
        <w:t>(</w:t>
      </w:r>
      <w:proofErr w:type="spellStart"/>
      <w:r w:rsidRPr="00D60BBC">
        <w:rPr>
          <w:rFonts w:eastAsia="Times New Roman"/>
          <w:color w:val="000000"/>
          <w:szCs w:val="28"/>
          <w:lang w:eastAsia="ru-RU"/>
        </w:rPr>
        <w:t>transformative</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approach</w:t>
      </w:r>
      <w:proofErr w:type="spellEnd"/>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Данный подход позволяет участникам определить ход медиации, в то время как медиатор следует за ними (а не наоборот, когда участники следуют указаниям медиатора). В данном случае, в центре внимания — общение сторон, предоставление им возможности по-новому взглянуть на происходящее и понять это сердцем, а не только разумом. Здесь ключевыми компонентами являются </w:t>
      </w:r>
      <w:proofErr w:type="spellStart"/>
      <w:r w:rsidRPr="00D60BBC">
        <w:rPr>
          <w:rFonts w:eastAsia="Times New Roman"/>
          <w:color w:val="000000"/>
          <w:szCs w:val="28"/>
          <w:lang w:eastAsia="ru-RU"/>
        </w:rPr>
        <w:t>слышание</w:t>
      </w:r>
      <w:proofErr w:type="spellEnd"/>
      <w:r w:rsidRPr="00D60BBC">
        <w:rPr>
          <w:rFonts w:eastAsia="Times New Roman"/>
          <w:color w:val="000000"/>
          <w:szCs w:val="28"/>
          <w:lang w:eastAsia="ru-RU"/>
        </w:rPr>
        <w:t xml:space="preserve"> и слушание: именно это помогает участникам конфликта пережить некую «трансформацию» и прийти к </w:t>
      </w:r>
      <w:r w:rsidRPr="00D60BBC">
        <w:rPr>
          <w:rFonts w:eastAsia="Times New Roman"/>
          <w:color w:val="000000"/>
          <w:szCs w:val="28"/>
          <w:lang w:eastAsia="ru-RU"/>
        </w:rPr>
        <w:lastRenderedPageBreak/>
        <w:t>взаимопониманию, что, в свою очередь, способствует признанию ими потребностей друг друга и более чуткому отношению к таким потребностям.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proofErr w:type="spellStart"/>
      <w:r w:rsidRPr="00D60BBC">
        <w:rPr>
          <w:rFonts w:eastAsia="Times New Roman"/>
          <w:b/>
          <w:bCs/>
          <w:color w:val="000000"/>
          <w:szCs w:val="28"/>
          <w:lang w:eastAsia="ru-RU"/>
        </w:rPr>
        <w:t>Нарративная</w:t>
      </w:r>
      <w:proofErr w:type="spellEnd"/>
      <w:r w:rsidRPr="00D60BBC">
        <w:rPr>
          <w:rFonts w:eastAsia="Times New Roman"/>
          <w:b/>
          <w:bCs/>
          <w:color w:val="000000"/>
          <w:szCs w:val="28"/>
          <w:lang w:eastAsia="ru-RU"/>
        </w:rPr>
        <w:t xml:space="preserve"> медиация </w:t>
      </w:r>
      <w:r w:rsidRPr="00D60BBC">
        <w:rPr>
          <w:rFonts w:eastAsia="Times New Roman"/>
          <w:color w:val="000000"/>
          <w:szCs w:val="28"/>
          <w:lang w:eastAsia="ru-RU"/>
        </w:rPr>
        <w:t>(</w:t>
      </w:r>
      <w:proofErr w:type="spellStart"/>
      <w:r w:rsidRPr="00D60BBC">
        <w:rPr>
          <w:rFonts w:eastAsia="Times New Roman"/>
          <w:color w:val="000000"/>
          <w:szCs w:val="28"/>
          <w:lang w:eastAsia="ru-RU"/>
        </w:rPr>
        <w:t>narrative</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approach</w:t>
      </w:r>
      <w:proofErr w:type="spellEnd"/>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proofErr w:type="spellStart"/>
      <w:r w:rsidRPr="00D60BBC">
        <w:rPr>
          <w:rFonts w:eastAsia="Times New Roman"/>
          <w:color w:val="000000"/>
          <w:szCs w:val="28"/>
          <w:lang w:eastAsia="ru-RU"/>
        </w:rPr>
        <w:t>Нарративный</w:t>
      </w:r>
      <w:proofErr w:type="spellEnd"/>
      <w:r w:rsidRPr="00D60BBC">
        <w:rPr>
          <w:rFonts w:eastAsia="Times New Roman"/>
          <w:color w:val="000000"/>
          <w:szCs w:val="28"/>
          <w:lang w:eastAsia="ru-RU"/>
        </w:rPr>
        <w:t xml:space="preserve"> подход основан на убеждении в том, что медиаторы и участники конфликта оказывают продолжительное влияние друг на друга в ходе диалога, то есть сам процесс выглядит как процесс, в ходе которого участники излагают свой взгляд на происходящее.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proofErr w:type="spellStart"/>
      <w:r w:rsidRPr="00D60BBC">
        <w:rPr>
          <w:rFonts w:eastAsia="Times New Roman"/>
          <w:b/>
          <w:bCs/>
          <w:color w:val="000000"/>
          <w:szCs w:val="28"/>
          <w:lang w:eastAsia="ru-RU"/>
        </w:rPr>
        <w:t>Экосистемная</w:t>
      </w:r>
      <w:proofErr w:type="spellEnd"/>
      <w:r w:rsidRPr="00D60BBC">
        <w:rPr>
          <w:rFonts w:eastAsia="Times New Roman"/>
          <w:b/>
          <w:bCs/>
          <w:color w:val="000000"/>
          <w:szCs w:val="28"/>
          <w:lang w:eastAsia="ru-RU"/>
        </w:rPr>
        <w:t xml:space="preserve"> или семейно-ориентированная медиация </w:t>
      </w:r>
      <w:r w:rsidRPr="00D60BBC">
        <w:rPr>
          <w:rFonts w:eastAsia="Times New Roman"/>
          <w:color w:val="000000"/>
          <w:szCs w:val="28"/>
          <w:lang w:eastAsia="ru-RU"/>
        </w:rPr>
        <w:t>(</w:t>
      </w:r>
      <w:proofErr w:type="spellStart"/>
      <w:r w:rsidRPr="00D60BBC">
        <w:rPr>
          <w:rFonts w:eastAsia="Times New Roman"/>
          <w:color w:val="000000"/>
          <w:szCs w:val="28"/>
          <w:lang w:eastAsia="ru-RU"/>
        </w:rPr>
        <w:t>ecosystemic</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or</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family-focused</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approach</w:t>
      </w:r>
      <w:proofErr w:type="spellEnd"/>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Данный подход к медиации хорошо подходит для урегулирования семейных конфликтов потому, что основной задачей в ходе разрешения подобных конфликтов является помощь семьям в преодолении грядущих перемен и сохранении нормальных отношений с детьми. Этот подход также применим к межкультурным конфликтам и спорам между людьми разных поколений.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 xml:space="preserve">Медиация, основанная на понимании </w:t>
      </w:r>
      <w:r w:rsidRPr="00D60BBC">
        <w:rPr>
          <w:rFonts w:eastAsia="Times New Roman"/>
          <w:color w:val="000000"/>
          <w:szCs w:val="28"/>
          <w:lang w:eastAsia="ru-RU"/>
        </w:rPr>
        <w:t>(</w:t>
      </w:r>
      <w:proofErr w:type="spellStart"/>
      <w:r w:rsidRPr="00D60BBC">
        <w:rPr>
          <w:rFonts w:eastAsia="Times New Roman"/>
          <w:color w:val="000000"/>
          <w:szCs w:val="28"/>
          <w:lang w:eastAsia="ru-RU"/>
        </w:rPr>
        <w:t>understanding-based</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approach</w:t>
      </w:r>
      <w:proofErr w:type="spellEnd"/>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Главная цель этого подхода заключается в разрешении спора посредством понимания, так как более глубокое понимание сторонами их собственных перспектив, приоритетов и интересов, как и перспектив, приоритетов и интересов всех других сторон, делает их способными совместными усилиями преодолеть возникший между ними конфликт. В рамках данного подхода ключевое значение имеет ответственность сторон за те решения, которые они принимают. Такой подход предполагает, что именно сами участники, а не профессионалы, наиболее полно представляют себе суть спора и имеют наилучшие возможности найти решение.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 xml:space="preserve">Восстановительная медиация </w:t>
      </w:r>
      <w:r w:rsidRPr="00D60BBC">
        <w:rPr>
          <w:rFonts w:eastAsia="Times New Roman"/>
          <w:color w:val="000000"/>
          <w:szCs w:val="28"/>
          <w:lang w:eastAsia="ru-RU"/>
        </w:rPr>
        <w:t>(</w:t>
      </w:r>
      <w:proofErr w:type="spellStart"/>
      <w:r w:rsidRPr="00D60BBC">
        <w:rPr>
          <w:rFonts w:eastAsia="Times New Roman"/>
          <w:color w:val="000000"/>
          <w:szCs w:val="28"/>
          <w:lang w:eastAsia="ru-RU"/>
        </w:rPr>
        <w:t>restorative</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mediation</w:t>
      </w:r>
      <w:proofErr w:type="spellEnd"/>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Этот подход, являющийся близким по смыслу с «понимающим», сформировался как самостоятельный именно в России и вытекает из более широкого подхода к правосудию в целом — «Восстановительное правосудие». «Восстановительная медиация направлена на создание условий для диалога, в процессе которого ответственность за принятые решения лежит на сторонах-участниках конфликта, и в результате которого происходит заглаживание вреда и восстановление отношений, восстановление </w:t>
      </w:r>
      <w:proofErr w:type="spellStart"/>
      <w:r w:rsidRPr="00D60BBC">
        <w:rPr>
          <w:rFonts w:eastAsia="Times New Roman"/>
          <w:color w:val="000000"/>
          <w:szCs w:val="28"/>
          <w:lang w:eastAsia="ru-RU"/>
        </w:rPr>
        <w:t>внутриличностных</w:t>
      </w:r>
      <w:proofErr w:type="spellEnd"/>
      <w:r w:rsidRPr="00D60BBC">
        <w:rPr>
          <w:rFonts w:eastAsia="Times New Roman"/>
          <w:color w:val="000000"/>
          <w:szCs w:val="28"/>
          <w:lang w:eastAsia="ru-RU"/>
        </w:rPr>
        <w:t xml:space="preserve"> статусов участников конфликта. Таким образом, основная задача медиатора — не помирить стороны, а создать такие условия для сторон и их диалога, в которых они смогут сами прийти к важному восстановительному эффекту примирения и заключению договора.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 xml:space="preserve">Оценочная медиация </w:t>
      </w:r>
      <w:r w:rsidRPr="00D60BBC">
        <w:rPr>
          <w:rFonts w:eastAsia="Times New Roman"/>
          <w:color w:val="000000"/>
          <w:szCs w:val="28"/>
          <w:lang w:eastAsia="ru-RU"/>
        </w:rPr>
        <w:t>(</w:t>
      </w:r>
      <w:proofErr w:type="spellStart"/>
      <w:r w:rsidRPr="00D60BBC">
        <w:rPr>
          <w:rFonts w:eastAsia="Times New Roman"/>
          <w:color w:val="000000"/>
          <w:szCs w:val="28"/>
          <w:lang w:eastAsia="ru-RU"/>
        </w:rPr>
        <w:t>evaluative</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approach</w:t>
      </w:r>
      <w:proofErr w:type="spellEnd"/>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Медиатор влияет на процесс медиации, оценивая происходящее, а при определенных обстоятельствах и оказывает влияние на результат диалога, при необходимости предлагая свои варианты разрешения конфликта.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 xml:space="preserve">Правовая медиация </w:t>
      </w:r>
      <w:r w:rsidRPr="00D60BBC">
        <w:rPr>
          <w:rFonts w:eastAsia="Times New Roman"/>
          <w:color w:val="000000"/>
          <w:szCs w:val="28"/>
          <w:lang w:eastAsia="ru-RU"/>
        </w:rPr>
        <w:t>(</w:t>
      </w:r>
      <w:proofErr w:type="spellStart"/>
      <w:r w:rsidRPr="00D60BBC">
        <w:rPr>
          <w:rFonts w:eastAsia="Times New Roman"/>
          <w:color w:val="000000"/>
          <w:szCs w:val="28"/>
          <w:lang w:eastAsia="ru-RU"/>
        </w:rPr>
        <w:t>legal</w:t>
      </w:r>
      <w:proofErr w:type="spellEnd"/>
      <w:r w:rsidRPr="00D60BBC">
        <w:rPr>
          <w:rFonts w:eastAsia="Times New Roman"/>
          <w:color w:val="000000"/>
          <w:szCs w:val="28"/>
          <w:lang w:eastAsia="ru-RU"/>
        </w:rPr>
        <w:t xml:space="preserve"> </w:t>
      </w:r>
      <w:proofErr w:type="spellStart"/>
      <w:r w:rsidRPr="00D60BBC">
        <w:rPr>
          <w:rFonts w:eastAsia="Times New Roman"/>
          <w:color w:val="000000"/>
          <w:szCs w:val="28"/>
          <w:lang w:eastAsia="ru-RU"/>
        </w:rPr>
        <w:t>mediation</w:t>
      </w:r>
      <w:proofErr w:type="spellEnd"/>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это внесудебное урегулирование споров между субъектами при участии незаинтересованной стороны; один из самых неформальных способов </w:t>
      </w:r>
      <w:r w:rsidRPr="00D60BBC">
        <w:rPr>
          <w:rFonts w:eastAsia="Times New Roman"/>
          <w:color w:val="000000"/>
          <w:szCs w:val="28"/>
          <w:lang w:eastAsia="ru-RU"/>
        </w:rPr>
        <w:lastRenderedPageBreak/>
        <w:t xml:space="preserve">разрешения конфликтов - процесс, в котором стороны встречаются с совместно избранным, беспристрастным, нейтральным специалистом - медиатором (посредником), который помогает вести переговоры, с целью выработки взаимоприемлемого жизнеспособного решения </w:t>
      </w:r>
      <w:proofErr w:type="gramStart"/>
      <w:r w:rsidRPr="00D60BBC">
        <w:rPr>
          <w:rFonts w:eastAsia="Times New Roman"/>
          <w:color w:val="000000"/>
          <w:szCs w:val="28"/>
          <w:lang w:eastAsia="ru-RU"/>
        </w:rPr>
        <w:t>в условиях</w:t>
      </w:r>
      <w:proofErr w:type="gramEnd"/>
      <w:r w:rsidRPr="00D60BBC">
        <w:rPr>
          <w:rFonts w:eastAsia="Times New Roman"/>
          <w:color w:val="000000"/>
          <w:szCs w:val="28"/>
          <w:lang w:eastAsia="ru-RU"/>
        </w:rPr>
        <w:t xml:space="preserve"> существующих между ними различий интересов.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Школьная медиация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Школьная медиация не ограничивается территорией образовательной организации. Важную роль в интеграции метода играет вовлечение семьи при условии, что родители (законные представители), обучены основам метода. Это позволит им не только хотеть, но и компетентно помогать детям в семье в сложных, потенциально конфликтных ситуациях. В частности, в трудные, критические периоды их жизни и становления. В свою очередь, в образовательной организации конфликт будет разрешаться успешнее, если родители (законные представители) будут ориентировать ребенка на медиативный подход.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Таким образом, метод школьной медиации позволяет образовательной организации и семье воспринимать друг друга как партнеров, стремящихся к одной цели, и объединить их усилия для обеспечения безопасности и благополучия ребенка. </w:t>
      </w:r>
    </w:p>
    <w:p w:rsidR="00D60BBC" w:rsidRPr="00D60BBC" w:rsidRDefault="00D60BBC" w:rsidP="00D60BBC">
      <w:pPr>
        <w:spacing w:after="0" w:line="240" w:lineRule="auto"/>
        <w:rPr>
          <w:rFonts w:eastAsia="Times New Roman"/>
          <w:sz w:val="24"/>
          <w:szCs w:val="24"/>
          <w:lang w:eastAsia="ru-RU"/>
        </w:rPr>
      </w:pP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2. Способы и средства медиации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При разрешении конфликтов в школе существуют разные способы: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Медиация признает, что конфликты между сторонами могут быть решены только в случае, если стороны этого сами захотят (чувства нельзя отменить приказом свыше).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Медиация признает, </w:t>
      </w:r>
      <w:proofErr w:type="gramStart"/>
      <w:r w:rsidRPr="00D60BBC">
        <w:rPr>
          <w:rFonts w:eastAsia="Times New Roman"/>
          <w:color w:val="000000"/>
          <w:szCs w:val="28"/>
          <w:lang w:eastAsia="ru-RU"/>
        </w:rPr>
        <w:t>что</w:t>
      </w:r>
      <w:proofErr w:type="gramEnd"/>
      <w:r w:rsidRPr="00D60BBC">
        <w:rPr>
          <w:rFonts w:eastAsia="Times New Roman"/>
          <w:color w:val="000000"/>
          <w:szCs w:val="28"/>
          <w:lang w:eastAsia="ru-RU"/>
        </w:rPr>
        <w:t xml:space="preserve"> если стороны пришли для того, чтобы разрешить трения, которые между ними имеются, им необходимо чувствовать себя комфортно, в безопасности (медиатор вызывает доверие, обеспечивает конфиденциальность).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Медиация признает важность поощрения доверия и уважения, открытого обмена информацией между сторонами (разрушает барьеры).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Медиация признает, что именно сторонам лучше всего судить о том, что же будет являться разрешением конфликта (стороны сами создают свое решение).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Медиация признает, что стороны скорее всего будут склонны к реализации именно тех соглашений, в создании которых они принимали непосредственное участие.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Медиация защищает от клеймения и отвержения, сохраняет конфиденциальность общения.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Рассматривая вопрос о тех случаях, когда программы медиации могут применяться, а когда они запрещены </w:t>
      </w:r>
      <w:proofErr w:type="spellStart"/>
      <w:r w:rsidRPr="00D60BBC">
        <w:rPr>
          <w:rFonts w:eastAsia="Times New Roman"/>
          <w:color w:val="000000"/>
          <w:szCs w:val="28"/>
          <w:lang w:eastAsia="ru-RU"/>
        </w:rPr>
        <w:t>Калашник</w:t>
      </w:r>
      <w:proofErr w:type="spellEnd"/>
      <w:r w:rsidRPr="00D60BBC">
        <w:rPr>
          <w:rFonts w:eastAsia="Times New Roman"/>
          <w:color w:val="000000"/>
          <w:szCs w:val="28"/>
          <w:lang w:eastAsia="ru-RU"/>
        </w:rPr>
        <w:t xml:space="preserve"> С. И. вводит понятие «</w:t>
      </w:r>
      <w:proofErr w:type="spellStart"/>
      <w:r w:rsidRPr="00D60BBC">
        <w:rPr>
          <w:rFonts w:eastAsia="Times New Roman"/>
          <w:color w:val="000000"/>
          <w:szCs w:val="28"/>
          <w:lang w:eastAsia="ru-RU"/>
        </w:rPr>
        <w:t>медиабельность</w:t>
      </w:r>
      <w:proofErr w:type="spellEnd"/>
      <w:r w:rsidRPr="00D60BBC">
        <w:rPr>
          <w:rFonts w:eastAsia="Times New Roman"/>
          <w:color w:val="000000"/>
          <w:szCs w:val="28"/>
          <w:lang w:eastAsia="ru-RU"/>
        </w:rPr>
        <w:t xml:space="preserve">» - это показатель возможности рассмотрения дела службами примирения или медиаторами. Маловичко И. так же указывает на условия, при которых ситуация конфликта может быть рассмотрена службой: есть </w:t>
      </w:r>
      <w:r w:rsidRPr="00D60BBC">
        <w:rPr>
          <w:rFonts w:eastAsia="Times New Roman"/>
          <w:color w:val="000000"/>
          <w:szCs w:val="28"/>
          <w:lang w:eastAsia="ru-RU"/>
        </w:rPr>
        <w:lastRenderedPageBreak/>
        <w:t>конфликт, его стороны известны и они признают свое участие в конфликте или криминальной ситуации (но не обязательно признают свою неправоту); сторонам больше 10 лет; стороны не употребляют наркотические вещества и психически здоровы; информация о ситуации не передавалась в другие структуры; со времени конфликтной ситуации прошло не более 1-2 месяцев, поскольку иначе пережитые чувства начинают стираться.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К данным условиям можно добавить еще несколько приведенных «профессором Л. </w:t>
      </w:r>
      <w:proofErr w:type="spellStart"/>
      <w:r w:rsidRPr="00D60BBC">
        <w:rPr>
          <w:rFonts w:eastAsia="Times New Roman"/>
          <w:color w:val="000000"/>
          <w:szCs w:val="28"/>
          <w:lang w:eastAsia="ru-RU"/>
        </w:rPr>
        <w:t>Боулем</w:t>
      </w:r>
      <w:proofErr w:type="spellEnd"/>
      <w:r w:rsidRPr="00D60BBC">
        <w:rPr>
          <w:rFonts w:eastAsia="Times New Roman"/>
          <w:color w:val="000000"/>
          <w:szCs w:val="28"/>
          <w:lang w:eastAsia="ru-RU"/>
        </w:rPr>
        <w:t xml:space="preserve">: конфликт является сдержанным (существует возможность преодолеть эмоциональность и наладить коммуникацию между сторонами); обе стороны нацелены на достижение соглашения; участники спора состоят в длящихся отношениях и желают их сохранить; участники спора способны вести равноправные переговоры; важна конфиденциальность процедуры урегулирования спора». Из всех приведенных Л. </w:t>
      </w:r>
      <w:proofErr w:type="spellStart"/>
      <w:r w:rsidRPr="00D60BBC">
        <w:rPr>
          <w:rFonts w:eastAsia="Times New Roman"/>
          <w:color w:val="000000"/>
          <w:szCs w:val="28"/>
          <w:lang w:eastAsia="ru-RU"/>
        </w:rPr>
        <w:t>Боулем</w:t>
      </w:r>
      <w:proofErr w:type="spellEnd"/>
      <w:r w:rsidRPr="00D60BBC">
        <w:rPr>
          <w:rFonts w:eastAsia="Times New Roman"/>
          <w:color w:val="000000"/>
          <w:szCs w:val="28"/>
          <w:lang w:eastAsia="ru-RU"/>
        </w:rPr>
        <w:t xml:space="preserve"> условий, мы выбрали только те, которые применимы в практике образовательной организации.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Для чего программа примирения не предназначена: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1. Она не является уникальным средством для всех случаев;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2. Она не является воспитательным средством хотя определенные воспитательные эффекты обычно наблюдаются;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3. Она не может гарантировать изменения человека, тем более за один-два дня;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4. Она не может эффективно работать без связи с учителями, родителями и другим окружением подростков.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В основном, программа работает со следующими ситуациями: драки, кражи, побои и издевательства, конфликты в семье, коллективе и с учителями и т.п. При этом, если на первый взгляд ситуация не подходит под программу, тем не менее надо стараться не отказывать обратившемуся человеку, а попытаться найти основания для программы. Определить, возможно, ли проведение программы может только медиатор, или стороны самостоятельно принимают обоюдное решение прибегнуть к данной процедуре. Исходя из вышесказанного, можно заключить, что «</w:t>
      </w:r>
      <w:proofErr w:type="gramStart"/>
      <w:r w:rsidRPr="00D60BBC">
        <w:rPr>
          <w:rFonts w:eastAsia="Times New Roman"/>
          <w:color w:val="000000"/>
          <w:szCs w:val="28"/>
          <w:lang w:eastAsia="ru-RU"/>
        </w:rPr>
        <w:t>медиация это</w:t>
      </w:r>
      <w:proofErr w:type="gramEnd"/>
      <w:r w:rsidRPr="00D60BBC">
        <w:rPr>
          <w:rFonts w:eastAsia="Times New Roman"/>
          <w:color w:val="000000"/>
          <w:szCs w:val="28"/>
          <w:lang w:eastAsia="ru-RU"/>
        </w:rPr>
        <w:t xml:space="preserve"> совокупность последовательно сменяющих друг друга стадий». Несоблюдение процедуры проведения этих стадий влечет за собой отказ сторон от процедуры медиации или возникновение </w:t>
      </w:r>
      <w:proofErr w:type="gramStart"/>
      <w:r w:rsidRPr="00D60BBC">
        <w:rPr>
          <w:rFonts w:eastAsia="Times New Roman"/>
          <w:color w:val="000000"/>
          <w:szCs w:val="28"/>
          <w:lang w:eastAsia="ru-RU"/>
        </w:rPr>
        <w:t>затруднений</w:t>
      </w:r>
      <w:proofErr w:type="gramEnd"/>
      <w:r w:rsidRPr="00D60BBC">
        <w:rPr>
          <w:rFonts w:eastAsia="Times New Roman"/>
          <w:color w:val="000000"/>
          <w:szCs w:val="28"/>
          <w:lang w:eastAsia="ru-RU"/>
        </w:rPr>
        <w:t xml:space="preserve"> приводящих к отрицательному результату.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Восстановительные программы проходят поэтапно. Специалисты в области медиации выделяют несколько этапов процедуры проведения медиации. И. Кэрролл и К. Маки выделяют три стадии: подготовительную, стадию обмена информацией, стадию ведения переговоров. Российские авторы также выделяют похожие стадии медиации: </w:t>
      </w:r>
      <w:proofErr w:type="spellStart"/>
      <w:r w:rsidRPr="00D60BBC">
        <w:rPr>
          <w:rFonts w:eastAsia="Times New Roman"/>
          <w:color w:val="000000"/>
          <w:szCs w:val="28"/>
          <w:lang w:eastAsia="ru-RU"/>
        </w:rPr>
        <w:t>Аллахвердова</w:t>
      </w:r>
      <w:proofErr w:type="spellEnd"/>
      <w:r w:rsidRPr="00D60BBC">
        <w:rPr>
          <w:rFonts w:eastAsia="Times New Roman"/>
          <w:color w:val="000000"/>
          <w:szCs w:val="28"/>
          <w:lang w:eastAsia="ru-RU"/>
        </w:rPr>
        <w:t xml:space="preserve"> О. В. (семь стадий), </w:t>
      </w:r>
      <w:proofErr w:type="spellStart"/>
      <w:r w:rsidRPr="00D60BBC">
        <w:rPr>
          <w:rFonts w:eastAsia="Times New Roman"/>
          <w:color w:val="000000"/>
          <w:szCs w:val="28"/>
          <w:lang w:eastAsia="ru-RU"/>
        </w:rPr>
        <w:t>Лисицин</w:t>
      </w:r>
      <w:proofErr w:type="spellEnd"/>
      <w:r w:rsidRPr="00D60BBC">
        <w:rPr>
          <w:rFonts w:eastAsia="Times New Roman"/>
          <w:color w:val="000000"/>
          <w:szCs w:val="28"/>
          <w:lang w:eastAsia="ru-RU"/>
        </w:rPr>
        <w:t xml:space="preserve"> В. В. (шесть стадий), Давыденко Д. Л. (пять стадий), Носырева Е. И (четыре стадии). Эти стадии нам представляются сильно раздробленными и не учитывающими особенности образовательной организации. Мы предлагаем рассмотреть процедуру медиации с позиции четырех этапов, исходящих из особенности деятельности медиатора.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lastRenderedPageBreak/>
        <w:t xml:space="preserve">Первый этап подготовительный, в котором ведущий узнает условия протекания конфликта и собирает необходимую информацию. В этой стадии происходит процесс оценки медиатором конфликта и возможностей применения данной процедуры. Важно определить состав участников процедуры и на предварительной встрече с участниками обговорить, круг лиц которых необходимо привлечь к процедуре медиации. Следует заметить, что чаще к такой процедуре в школе прибегают несовершеннолетние, поэтому необходимо получить согласие родителей или лиц их заменяющих. Такое согласие должно быть письменным в нем содержатся принципы и правила проведения процедуры медиации. Если процедуру медиации проводят сверстники-медиаторы, то согласия родителей или </w:t>
      </w:r>
      <w:proofErr w:type="gramStart"/>
      <w:r w:rsidRPr="00D60BBC">
        <w:rPr>
          <w:rFonts w:eastAsia="Times New Roman"/>
          <w:color w:val="000000"/>
          <w:szCs w:val="28"/>
          <w:lang w:eastAsia="ru-RU"/>
        </w:rPr>
        <w:t>лиц</w:t>
      </w:r>
      <w:proofErr w:type="gramEnd"/>
      <w:r w:rsidRPr="00D60BBC">
        <w:rPr>
          <w:rFonts w:eastAsia="Times New Roman"/>
          <w:color w:val="000000"/>
          <w:szCs w:val="28"/>
          <w:lang w:eastAsia="ru-RU"/>
        </w:rPr>
        <w:t xml:space="preserve"> их заменяющих не требуется. Такая процедура может носить неформальный характер и в этом случае письменное соглашение сторон не заключается.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Второй этап предварительные встречи с участниками конфликта. Медиатор, встречаясь с каждой из сторон по отдельности, рассказывает о целях и принципах процедуры медиации, разъясняет роль и ответственность сторон, последовательность работы, объясняются правила проведения встречи и источник поступления информации о конфликте, уточняется, что медиатор является не заинтересованной стороной. Устанавливается доверительный контакт с участниками, выслушивается версия каждой стороны, принимается решение о типе примирительной программы, если участники сторон согласны. Здесь может «происходить обмен документами, а также представление позиций сторон в устной форме». В условиях образовательного организации под документами можно понимать: записки, фотографии, видеоинформацию, аудиоинформации и прочие свидетельства конфликта. При общении с пострадавшей стороной важно учитывать ее психологические характеристики, восстановить доверие к себе и окружающим, объяснить причины происходящего, научить способам конструктивного поведения.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На третьем этапе проходит примирительная встреча, на которой медиатор создает условия для диалога сторон и следит за соблюдением процедуры и взаимного уважительного отношения, важно сохранять равноправные позиции всех участников встречи. При проведении встречи медиатор еще рас напоминает о причинах процедуры, представляет участников, акцентирует внимание на правилах проведения медиации. Важно указать, что медиатор лицо нейтральное и объяснить его функции и обязанности. Время встречи не ограничивается. Оно может занимать от 1,5 до 4 часов. Процедура может быть прервана и перенесена по желанию сторон. В ходе переговоров возможен перерыв. Участники могут внести в правила встречи свои уточнения. Начинает обсуждение проблемы пострадавшая сторона. На этом этапе важно дать сторонам высказаться, исключить ситуации, когда участники перебивают друг друга. Особое значение имеет сохранение уважительного отношения сторон, исключение оскорбительных высказываний и критичных замечаний. В конце процедуры оформляется примирительное соглашение. «Предметом медиативного соглашения является то, по поводу чего возник спор; субъектами – участники спорного </w:t>
      </w:r>
      <w:r w:rsidRPr="00D60BBC">
        <w:rPr>
          <w:rFonts w:eastAsia="Times New Roman"/>
          <w:color w:val="000000"/>
          <w:szCs w:val="28"/>
          <w:lang w:eastAsia="ru-RU"/>
        </w:rPr>
        <w:lastRenderedPageBreak/>
        <w:t xml:space="preserve">правоотношения; содержанием – обязательства, которые принимают на себя стороны в целях урегулирования разногласия». Следует заметить, что </w:t>
      </w:r>
      <w:proofErr w:type="spellStart"/>
      <w:r w:rsidRPr="00D60BBC">
        <w:rPr>
          <w:rFonts w:eastAsia="Times New Roman"/>
          <w:color w:val="000000"/>
          <w:szCs w:val="28"/>
          <w:lang w:eastAsia="ru-RU"/>
        </w:rPr>
        <w:t>медиационное</w:t>
      </w:r>
      <w:proofErr w:type="spellEnd"/>
      <w:r w:rsidRPr="00D60BBC">
        <w:rPr>
          <w:rFonts w:eastAsia="Times New Roman"/>
          <w:color w:val="000000"/>
          <w:szCs w:val="28"/>
          <w:lang w:eastAsia="ru-RU"/>
        </w:rPr>
        <w:t xml:space="preserve"> соглашение заключается с согласия сторон. В условиях образовательного организации письменное соглашение может не заключаться. Если ситуация носит криминогенный характер или процедура медиации была обязательной, то в этом случае соглашение оформляется в обязательном порядке, так как оно предоставляется в органы правопорядка либо </w:t>
      </w:r>
      <w:proofErr w:type="gramStart"/>
      <w:r w:rsidRPr="00D60BBC">
        <w:rPr>
          <w:rFonts w:eastAsia="Times New Roman"/>
          <w:color w:val="000000"/>
          <w:szCs w:val="28"/>
          <w:lang w:eastAsia="ru-RU"/>
        </w:rPr>
        <w:t>лицу</w:t>
      </w:r>
      <w:proofErr w:type="gramEnd"/>
      <w:r w:rsidRPr="00D60BBC">
        <w:rPr>
          <w:rFonts w:eastAsia="Times New Roman"/>
          <w:color w:val="000000"/>
          <w:szCs w:val="28"/>
          <w:lang w:eastAsia="ru-RU"/>
        </w:rPr>
        <w:t xml:space="preserve"> направившему стороны на процедуру медиации. Медиатор заканчивает примирительную сессию заключительным словом, в котором подводит итог </w:t>
      </w:r>
      <w:proofErr w:type="spellStart"/>
      <w:r w:rsidRPr="00D60BBC">
        <w:rPr>
          <w:rFonts w:eastAsia="Times New Roman"/>
          <w:color w:val="000000"/>
          <w:szCs w:val="28"/>
          <w:lang w:eastAsia="ru-RU"/>
        </w:rPr>
        <w:t>медиационной</w:t>
      </w:r>
      <w:proofErr w:type="spellEnd"/>
      <w:r w:rsidRPr="00D60BBC">
        <w:rPr>
          <w:rFonts w:eastAsia="Times New Roman"/>
          <w:color w:val="000000"/>
          <w:szCs w:val="28"/>
          <w:lang w:eastAsia="ru-RU"/>
        </w:rPr>
        <w:t xml:space="preserve"> сессии и согласовывает со сторонами дальнейшие действия.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На четвертом этапе медиатор получает информацию от сторон конфликта о выполнении примирительного соглашения, в случае необходимости проводит еще одну встречу. Эту стадию можно назвать рефлексивной. Поскольку именно здесь медиатор может получить обратную связь от сторон о полезности и эффективности данной процедуры. Осуществляется контроль над исполнением соглашения и анализ проделанной работы. Необходимо заметить, что процедура медиации является длительным процессом. Каждый этап может длиться в течение нескольких встреч.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Можно сказать, что такое деление на четыре этапа учитывает специфику работы в образовательной организации и выделяет основные элементы деятельности медиатора: подготовка и сбор информации, предварительные встречи со сторонами, примирительные встречи, рефлекторный этап, учесть особенности образовательной организации. Расширяет возможности для решения спорных вопросов и выработки соглашения.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В ходе работы медиатором могут применяться разнообразные техники: медиативная беседа, диалог, мозговой штурм, переговоры, методы решение проблемы и метод разработки решений (</w:t>
      </w:r>
      <w:proofErr w:type="spellStart"/>
      <w:r w:rsidRPr="00D60BBC">
        <w:rPr>
          <w:rFonts w:eastAsia="Times New Roman"/>
          <w:color w:val="000000"/>
          <w:szCs w:val="28"/>
          <w:lang w:eastAsia="ru-RU"/>
        </w:rPr>
        <w:t>Бессимер</w:t>
      </w:r>
      <w:proofErr w:type="spellEnd"/>
      <w:r w:rsidRPr="00D60BBC">
        <w:rPr>
          <w:rFonts w:eastAsia="Times New Roman"/>
          <w:color w:val="000000"/>
          <w:szCs w:val="28"/>
          <w:lang w:eastAsia="ru-RU"/>
        </w:rPr>
        <w:t xml:space="preserve"> Х.), методы активного слушание, пассивное слушание, перефразирование, воздействия на один из компонентов конфликта (</w:t>
      </w:r>
      <w:proofErr w:type="spellStart"/>
      <w:r w:rsidRPr="00D60BBC">
        <w:rPr>
          <w:rFonts w:eastAsia="Times New Roman"/>
          <w:color w:val="000000"/>
          <w:szCs w:val="28"/>
          <w:lang w:eastAsia="ru-RU"/>
        </w:rPr>
        <w:t>Бессимер</w:t>
      </w:r>
      <w:proofErr w:type="spellEnd"/>
      <w:r w:rsidRPr="00D60BBC">
        <w:rPr>
          <w:rFonts w:eastAsia="Times New Roman"/>
          <w:color w:val="000000"/>
          <w:szCs w:val="28"/>
          <w:lang w:eastAsia="ru-RU"/>
        </w:rPr>
        <w:t xml:space="preserve"> Х.), переход от клеймящего стыда к восстанавливающему стыду, уточнение, </w:t>
      </w:r>
      <w:proofErr w:type="spellStart"/>
      <w:r w:rsidRPr="00D60BBC">
        <w:rPr>
          <w:rFonts w:eastAsia="Times New Roman"/>
          <w:color w:val="000000"/>
          <w:szCs w:val="28"/>
          <w:lang w:eastAsia="ru-RU"/>
        </w:rPr>
        <w:t>резюмирование</w:t>
      </w:r>
      <w:proofErr w:type="spellEnd"/>
      <w:r w:rsidRPr="00D60BBC">
        <w:rPr>
          <w:rFonts w:eastAsia="Times New Roman"/>
          <w:color w:val="000000"/>
          <w:szCs w:val="28"/>
          <w:lang w:eastAsia="ru-RU"/>
        </w:rPr>
        <w:t>, сообщение о восприятии, проговаривание подтекста , различение фактов, эмоций и отношений, «отражение чувств и состояний», «упражнение «Я-высказывания» (обращаться к оппоненту необходимо от своего «Я»), «формирование позитивной истории».  </w:t>
      </w:r>
    </w:p>
    <w:p w:rsidR="00D60BBC" w:rsidRPr="00D60BBC" w:rsidRDefault="00D60BBC" w:rsidP="00D60BBC">
      <w:pPr>
        <w:spacing w:after="0" w:line="240" w:lineRule="auto"/>
        <w:rPr>
          <w:rFonts w:eastAsia="Times New Roman"/>
          <w:sz w:val="24"/>
          <w:szCs w:val="24"/>
          <w:lang w:eastAsia="ru-RU"/>
        </w:rPr>
      </w:pP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4</w:t>
      </w:r>
      <w:r w:rsidRPr="00D60BBC">
        <w:rPr>
          <w:rFonts w:eastAsia="Times New Roman"/>
          <w:b/>
          <w:bCs/>
          <w:color w:val="000000"/>
          <w:szCs w:val="28"/>
          <w:lang w:eastAsia="ru-RU"/>
        </w:rPr>
        <w:t>. Законодательная база по медиации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 xml:space="preserve">ФЕДЕРАЛЬНЫЙ ЗАКОН N 193-ФЗ "Об альтернативной процедуре урегулирования споров с участием посредника (процедуре медиации)" </w:t>
      </w:r>
      <w:r w:rsidRPr="00D60BBC">
        <w:rPr>
          <w:rFonts w:eastAsia="Times New Roman"/>
          <w:color w:val="000000"/>
          <w:szCs w:val="28"/>
          <w:lang w:eastAsia="ru-RU"/>
        </w:rPr>
        <w:t>от 27.07.2010.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Опубликован: "Российская газета", N 168, 30.07.2010, "Собрание законодательства РФ", 02.08.2010, N 31, ст. 4162 Вступил в силу 1 января 2011 года.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 xml:space="preserve">Федеральный закон Российской Федерации от 23 июля 2013 г. N 233-ФЗ "О внесении изменения в статью 18 Федерального закона "Об альтернативной процедуре урегулирования споров с участием </w:t>
      </w:r>
      <w:r w:rsidRPr="00D60BBC">
        <w:rPr>
          <w:rFonts w:eastAsia="Times New Roman"/>
          <w:b/>
          <w:bCs/>
          <w:color w:val="000000"/>
          <w:szCs w:val="28"/>
          <w:lang w:eastAsia="ru-RU"/>
        </w:rPr>
        <w:lastRenderedPageBreak/>
        <w:t xml:space="preserve">посредника (процедуре медиации)"" </w:t>
      </w:r>
      <w:r w:rsidRPr="00D60BBC">
        <w:rPr>
          <w:rFonts w:eastAsia="Times New Roman"/>
          <w:color w:val="000000"/>
          <w:szCs w:val="28"/>
          <w:lang w:eastAsia="ru-RU"/>
        </w:rPr>
        <w:t>Опубликовано: 26 июля 2013 г. в "РГ" - Федеральный выпуск №6139 Вступил в силу 24 июля 2013 года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 xml:space="preserve">ФЕДЕРАЛЬНЫЙ ЗАКОН N 194-ФЗ "О внесении изменений в некоторые законодательные акты Российской Федерации в связи с принятием Федерального закона "Об альтернативной процедуре урегулирования споров с участием посредника (процедуре медиации)" </w:t>
      </w:r>
      <w:r w:rsidRPr="00D60BBC">
        <w:rPr>
          <w:rFonts w:eastAsia="Times New Roman"/>
          <w:color w:val="000000"/>
          <w:szCs w:val="28"/>
          <w:lang w:eastAsia="ru-RU"/>
        </w:rPr>
        <w:t>от 27.07.2010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Опубликован: "Российская газета", N 168, 30.07.2010, "Собрание законодательства РФ", 02.08.2010, N 31, ст. 4163 Вступил в силу 1 января 2011 года. </w:t>
      </w:r>
    </w:p>
    <w:p w:rsidR="00D60BBC" w:rsidRPr="00D60BBC" w:rsidRDefault="00D60BBC" w:rsidP="00D60BBC">
      <w:pPr>
        <w:spacing w:after="0" w:line="240" w:lineRule="auto"/>
        <w:rPr>
          <w:rFonts w:eastAsia="Times New Roman"/>
          <w:sz w:val="24"/>
          <w:szCs w:val="24"/>
          <w:lang w:eastAsia="ru-RU"/>
        </w:rPr>
      </w:pP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Законодательство в мире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Директива ПО ОТДЕЛЬНЫМ АСПЕКТАМ МЕДИАЦИИ ПРИ РАЗРЕШЕНИИ ГРАЖДАНСКО-ПРАВОВЫХ И КОММЕРЧЕСКИХ СПОРОВ</w:t>
      </w:r>
      <w:r w:rsidRPr="00D60BBC">
        <w:rPr>
          <w:rFonts w:eastAsia="Times New Roman"/>
          <w:color w:val="000000"/>
          <w:szCs w:val="28"/>
          <w:lang w:eastAsia="ru-RU"/>
        </w:rPr>
        <w:t>. В октябре 2004 года Европейская комиссия передала на рассмотрение в Европейский парламент и Совет Европы проект Директивы, закрепляющей отдельные аспекты медиации в гражданско-правовых и коммерческих спорах. Окончательный вариант директивы был принят 21 мая 2008 года.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Директива Европейского парламента и Совета Европы по альтернативному разрешению потребительских споров (от 21 мая 2013 года)</w:t>
      </w:r>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w:t>
      </w:r>
      <w:r w:rsidRPr="00D60BBC">
        <w:rPr>
          <w:rFonts w:eastAsia="Times New Roman"/>
          <w:b/>
          <w:bCs/>
          <w:color w:val="000000"/>
          <w:szCs w:val="28"/>
          <w:lang w:eastAsia="ru-RU"/>
        </w:rPr>
        <w:t>Регламент Европейского парламента и Совета Европы по онлайн-урегулированию потребительских споров (от 21 мая 2013 года)</w:t>
      </w:r>
      <w:r w:rsidRPr="00D60BBC">
        <w:rPr>
          <w:rFonts w:eastAsia="Times New Roman"/>
          <w:color w:val="000000"/>
          <w:szCs w:val="28"/>
          <w:lang w:eastAsia="ru-RU"/>
        </w:rPr>
        <w:t>.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val="en-US" w:eastAsia="ru-RU"/>
        </w:rPr>
        <w:t xml:space="preserve"> </w:t>
      </w:r>
      <w:r w:rsidRPr="00D60BBC">
        <w:rPr>
          <w:rFonts w:eastAsia="Times New Roman"/>
          <w:b/>
          <w:bCs/>
          <w:color w:val="000000"/>
          <w:szCs w:val="28"/>
          <w:lang w:eastAsia="ru-RU"/>
        </w:rPr>
        <w:t>Типовой</w:t>
      </w:r>
      <w:r w:rsidRPr="00D60BBC">
        <w:rPr>
          <w:rFonts w:eastAsia="Times New Roman"/>
          <w:b/>
          <w:bCs/>
          <w:color w:val="000000"/>
          <w:szCs w:val="28"/>
          <w:lang w:val="en-US" w:eastAsia="ru-RU"/>
        </w:rPr>
        <w:t xml:space="preserve"> </w:t>
      </w:r>
      <w:r w:rsidRPr="00D60BBC">
        <w:rPr>
          <w:rFonts w:eastAsia="Times New Roman"/>
          <w:b/>
          <w:bCs/>
          <w:color w:val="000000"/>
          <w:szCs w:val="28"/>
          <w:lang w:eastAsia="ru-RU"/>
        </w:rPr>
        <w:t>закон</w:t>
      </w:r>
      <w:r w:rsidRPr="00D60BBC">
        <w:rPr>
          <w:rFonts w:eastAsia="Times New Roman"/>
          <w:b/>
          <w:bCs/>
          <w:color w:val="000000"/>
          <w:szCs w:val="28"/>
          <w:lang w:val="en-US" w:eastAsia="ru-RU"/>
        </w:rPr>
        <w:t xml:space="preserve"> UNCITRAL «ON INTERNATIONAL COMMERCIAL CONCILIATION»</w:t>
      </w:r>
      <w:r w:rsidRPr="00D60BBC">
        <w:rPr>
          <w:rFonts w:eastAsia="Times New Roman"/>
          <w:color w:val="000000"/>
          <w:szCs w:val="28"/>
          <w:lang w:val="en-US" w:eastAsia="ru-RU"/>
        </w:rPr>
        <w:t xml:space="preserve">. </w:t>
      </w:r>
      <w:r w:rsidRPr="00D60BBC">
        <w:rPr>
          <w:rFonts w:eastAsia="Times New Roman"/>
          <w:color w:val="000000"/>
          <w:szCs w:val="28"/>
          <w:lang w:eastAsia="ru-RU"/>
        </w:rPr>
        <w:t xml:space="preserve">Рекомендован в 2002 году Генеральной Ассамблеей ООН. </w:t>
      </w:r>
      <w:proofErr w:type="gramStart"/>
      <w:r w:rsidRPr="00D60BBC">
        <w:rPr>
          <w:rFonts w:eastAsia="Times New Roman"/>
          <w:color w:val="000000"/>
          <w:szCs w:val="28"/>
          <w:lang w:eastAsia="ru-RU"/>
        </w:rPr>
        <w:t>Имеет  важное</w:t>
      </w:r>
      <w:proofErr w:type="gramEnd"/>
      <w:r w:rsidRPr="00D60BBC">
        <w:rPr>
          <w:rFonts w:eastAsia="Times New Roman"/>
          <w:color w:val="000000"/>
          <w:szCs w:val="28"/>
          <w:lang w:eastAsia="ru-RU"/>
        </w:rPr>
        <w:t xml:space="preserve"> значение для развития института медиации и, в частности, для выбора модели медиации, развиваемой в Российской Федерации.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Типовой закон направлен в первую очередь на применение процедур внесудебного разрешения споров с участием посредника в международных коммерческих отношениях. В пункте 21 пояснений к типовому закону комиссия отмечает, что, несмотря на то, что типовой закон предназначен для регулирования международных коммерческих споров, государства могут расширить сферу его применения до рассмотрения внутренних и, в том числе, некоторых некоммерческих споров.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xml:space="preserve">Также существуют другие регламенты по медиации, утвержденные "для себя" некоторыми международными институтами, несмотря на то, что преимущественным для этих институтов является третейское (арбитражное) разрешение споров. Нижеприведенные документы носят нормативный характер, но, в отличие от типового закона UNCITRAL, отражают скорее национальную и предметную специфику медиации. </w:t>
      </w:r>
      <w:r w:rsidRPr="00D60BBC">
        <w:rPr>
          <w:rFonts w:eastAsia="Times New Roman"/>
          <w:b/>
          <w:bCs/>
          <w:color w:val="000000"/>
          <w:szCs w:val="28"/>
          <w:lang w:eastAsia="ru-RU"/>
        </w:rPr>
        <w:t>Например, Лондонский международный третейский суд (LCIA)</w:t>
      </w:r>
      <w:r w:rsidRPr="00D60BBC">
        <w:rPr>
          <w:rFonts w:eastAsia="Times New Roman"/>
          <w:color w:val="000000"/>
          <w:szCs w:val="28"/>
          <w:lang w:eastAsia="ru-RU"/>
        </w:rPr>
        <w:t>. Одна из наиболее старых и крупных организаций, практикующих в области разрешения коммерческих споров. </w:t>
      </w:r>
    </w:p>
    <w:p w:rsidR="00D60BBC" w:rsidRPr="00D60BBC" w:rsidRDefault="00D60BBC" w:rsidP="00D60BBC">
      <w:pPr>
        <w:spacing w:after="0" w:line="240" w:lineRule="auto"/>
        <w:rPr>
          <w:rFonts w:eastAsia="Times New Roman"/>
          <w:sz w:val="24"/>
          <w:szCs w:val="24"/>
          <w:lang w:eastAsia="ru-RU"/>
        </w:rPr>
      </w:pP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5. Законодательная база организации школьной медиации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b/>
          <w:bCs/>
          <w:color w:val="000000"/>
          <w:szCs w:val="28"/>
          <w:lang w:eastAsia="ru-RU"/>
        </w:rPr>
        <w:t>Правовой основой создания и деятельности служб школьной медиации является: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Конституция Российской Федерации;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Гражданский кодекс Российской Федерации;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Семейный кодекс Российской Федерации;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Федеральный закон от 24 июля 1998 г. N 124-ФЗ "Об основных гарантиях прав ребенка в Российской Федерации";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Федеральный закон от 29 декабря 2012 г. N 273-ФЗ "Об образовании в Российской Федерации";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Конвенция о правах ребенка;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Конвенции о защите прав детей и сотрудничестве, заключенные в г. Гааге, 1980, 1996, 2007 годов;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Федеральный закон от 27 июля 2010 г. N 193-ФЗ "Об альтернативной процедуре урегулирования споров с участием посредника (процедуре медиации)"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sym w:font="Symbol" w:char="F0B7"/>
      </w:r>
      <w:r w:rsidRPr="00D60BBC">
        <w:rPr>
          <w:rFonts w:eastAsia="Times New Roman"/>
          <w:color w:val="000000"/>
          <w:szCs w:val="28"/>
          <w:lang w:eastAsia="ru-RU"/>
        </w:rPr>
        <w:t xml:space="preserve"> Указ Президента Российской Федерации В.В. Путина о «Национальной стратегии действий в интересах детей на 2012-2017 годы» (июнь 2012г.) </w:t>
      </w:r>
    </w:p>
    <w:p w:rsidR="00D60BBC" w:rsidRPr="00D60BBC" w:rsidRDefault="00D60BBC" w:rsidP="00D60BBC">
      <w:pPr>
        <w:spacing w:after="0" w:line="240" w:lineRule="auto"/>
        <w:ind w:firstLine="709"/>
        <w:jc w:val="both"/>
        <w:rPr>
          <w:rFonts w:eastAsia="Times New Roman"/>
          <w:sz w:val="24"/>
          <w:szCs w:val="24"/>
          <w:lang w:eastAsia="ru-RU"/>
        </w:rPr>
      </w:pPr>
      <w:r w:rsidRPr="00D60BBC">
        <w:rPr>
          <w:rFonts w:eastAsia="Times New Roman"/>
          <w:color w:val="000000"/>
          <w:szCs w:val="28"/>
          <w:lang w:eastAsia="ru-RU"/>
        </w:rPr>
        <w:t> </w:t>
      </w:r>
    </w:p>
    <w:p w:rsidR="00D60BBC" w:rsidRPr="00D60BBC" w:rsidRDefault="00D60BBC" w:rsidP="00D60BBC">
      <w:pPr>
        <w:spacing w:after="240" w:line="240" w:lineRule="auto"/>
        <w:rPr>
          <w:rFonts w:eastAsia="Times New Roman"/>
          <w:sz w:val="24"/>
          <w:szCs w:val="24"/>
          <w:lang w:eastAsia="ru-RU"/>
        </w:rPr>
      </w:pP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«План первоочередных мероприятий до 2014 года по реализации важнейших положений «Национальной стратегии…» разработанный Правительством Российской Федерации в «целях формирования государственной политики по улучшению положения детей в Российской Федерации (раздел V «Создание системы защиты и обеспечения прав и интересов детей и дружественного к ребенку правосудия»).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Распоряжение Правительства Российской Федерации «Об утверждении плана мероприятий («дорожной карты») «Изменения в отраслях социальной сферы, направленные на повышение эффективности образования и науки» от 30.12.2012г. № 2620-р.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ФГОС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Распоряжение Правительства Российской Федерации «Об утверждении концепции долгосрочного социально-экономического развития Российской Федерации на период до 2020 года» от 17.11.2008 г. № 1662-р (действующая редакция от 08.08.2009 г. № 1121-р)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Приказ Департамента образования, науки и молодежной политики Воронежской области № 810 от 21 июля 2014 г. «О создании служб школьной медиации в образовательных организациях Воронежской области».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Национальная стратегия действий в интересах детей на 2012-2017 гг.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ФЗ РФ от 27.07.2010 г. № 193-ФЗ «Об альтернативной процедуре урегулирования споров с участием посредника (процедура медиации)»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Распоряжение Правительства РФ от 15.10.2012 г. № 1916-р, п.62, п.64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ФЗ РФ от 23.07.2013 г. № 233-ФЗ «О внесении изменения в статью 18 ФЗ «Об альтернативной процедуре урегулирования споров с участием посредника (процедуре медиации)» </w:t>
      </w:r>
    </w:p>
    <w:p w:rsidR="00D60BBC" w:rsidRPr="00D60BBC" w:rsidRDefault="00D60BBC" w:rsidP="00D60BBC">
      <w:pPr>
        <w:spacing w:after="33" w:line="240" w:lineRule="auto"/>
        <w:rPr>
          <w:rFonts w:eastAsia="Times New Roman"/>
          <w:sz w:val="24"/>
          <w:szCs w:val="24"/>
          <w:lang w:eastAsia="ru-RU"/>
        </w:rPr>
      </w:pPr>
      <w:r w:rsidRPr="00D60BBC">
        <w:rPr>
          <w:rFonts w:eastAsia="Times New Roman"/>
          <w:color w:val="000000"/>
          <w:sz w:val="23"/>
          <w:szCs w:val="23"/>
          <w:lang w:eastAsia="ru-RU"/>
        </w:rPr>
        <w:sym w:font="Symbol" w:char="F0B7"/>
      </w:r>
      <w:r w:rsidRPr="00D60BBC">
        <w:rPr>
          <w:rFonts w:eastAsia="Times New Roman"/>
          <w:color w:val="000000"/>
          <w:sz w:val="23"/>
          <w:szCs w:val="23"/>
          <w:lang w:eastAsia="ru-RU"/>
        </w:rPr>
        <w:t xml:space="preserve"> Методические рекомендации </w:t>
      </w:r>
      <w:proofErr w:type="spellStart"/>
      <w:r w:rsidRPr="00D60BBC">
        <w:rPr>
          <w:rFonts w:eastAsia="Times New Roman"/>
          <w:color w:val="000000"/>
          <w:sz w:val="23"/>
          <w:szCs w:val="23"/>
          <w:lang w:eastAsia="ru-RU"/>
        </w:rPr>
        <w:t>Минобрнауки</w:t>
      </w:r>
      <w:proofErr w:type="spellEnd"/>
      <w:r w:rsidRPr="00D60BBC">
        <w:rPr>
          <w:rFonts w:eastAsia="Times New Roman"/>
          <w:color w:val="000000"/>
          <w:sz w:val="23"/>
          <w:szCs w:val="23"/>
          <w:lang w:eastAsia="ru-RU"/>
        </w:rPr>
        <w:t xml:space="preserve"> от 18.11.2013 г. ВК- 844/07 «Об организации служб школьной медиации в образовательных организациях» </w:t>
      </w:r>
    </w:p>
    <w:p w:rsidR="00D60BBC" w:rsidRPr="00D60BBC" w:rsidRDefault="00D60BBC" w:rsidP="00D60BBC">
      <w:pPr>
        <w:spacing w:after="0" w:line="240" w:lineRule="auto"/>
        <w:rPr>
          <w:rFonts w:eastAsia="Times New Roman"/>
          <w:sz w:val="24"/>
          <w:szCs w:val="24"/>
          <w:lang w:eastAsia="ru-RU"/>
        </w:rPr>
      </w:pPr>
      <w:r w:rsidRPr="00D60BBC">
        <w:rPr>
          <w:rFonts w:eastAsia="Times New Roman"/>
          <w:color w:val="000000"/>
          <w:sz w:val="23"/>
          <w:szCs w:val="23"/>
          <w:lang w:eastAsia="ru-RU"/>
        </w:rPr>
        <w:lastRenderedPageBreak/>
        <w:sym w:font="Symbol" w:char="F0B7"/>
      </w:r>
      <w:r w:rsidRPr="00D60BBC">
        <w:rPr>
          <w:rFonts w:eastAsia="Times New Roman"/>
          <w:color w:val="000000"/>
          <w:sz w:val="23"/>
          <w:szCs w:val="23"/>
          <w:lang w:eastAsia="ru-RU"/>
        </w:rPr>
        <w:t xml:space="preserve"> Программа подготовки медиаторов (Постановление Правительства РФ от 3 декабря 2010 г. N 969 «О программе подготовки медиаторов», Приказ Министерства образования и науки Российской Федерации от 14 февраля 2011 г. N 187). </w:t>
      </w:r>
    </w:p>
    <w:p w:rsidR="00D65B8A" w:rsidRDefault="00D65B8A"/>
    <w:sectPr w:rsidR="00D65B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BC"/>
    <w:rsid w:val="00D60BBC"/>
    <w:rsid w:val="00D65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26930-FB28-4876-8EB4-87859BAD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36"/>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4545</Words>
  <Characters>25910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2023-08-23T10:27:00Z</dcterms:created>
  <dcterms:modified xsi:type="dcterms:W3CDTF">2023-08-23T10:29:00Z</dcterms:modified>
</cp:coreProperties>
</file>